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E57D" w14:textId="5E6F39D6" w:rsidR="006A432A" w:rsidRPr="00CE244B" w:rsidRDefault="000D6787">
      <w:pPr>
        <w:rPr>
          <w:b/>
          <w:bCs/>
          <w:sz w:val="44"/>
          <w:szCs w:val="44"/>
        </w:rPr>
      </w:pPr>
      <w:r>
        <w:rPr>
          <w:b/>
          <w:bCs/>
          <w:sz w:val="44"/>
          <w:szCs w:val="44"/>
        </w:rPr>
        <w:t xml:space="preserve">    </w:t>
      </w:r>
      <w:r w:rsidR="00C806FA" w:rsidRPr="00CE244B">
        <w:rPr>
          <w:b/>
          <w:bCs/>
          <w:sz w:val="44"/>
          <w:szCs w:val="44"/>
        </w:rPr>
        <w:t>How</w:t>
      </w:r>
      <w:r w:rsidR="00B57FCE" w:rsidRPr="00CE244B">
        <w:rPr>
          <w:b/>
          <w:bCs/>
          <w:sz w:val="44"/>
          <w:szCs w:val="44"/>
        </w:rPr>
        <w:t xml:space="preserve"> </w:t>
      </w:r>
      <w:r w:rsidR="0070085E" w:rsidRPr="00CE244B">
        <w:rPr>
          <w:b/>
          <w:bCs/>
          <w:sz w:val="44"/>
          <w:szCs w:val="44"/>
        </w:rPr>
        <w:t xml:space="preserve">Political </w:t>
      </w:r>
      <w:r w:rsidR="00B57FCE" w:rsidRPr="00CE244B">
        <w:rPr>
          <w:b/>
          <w:bCs/>
          <w:sz w:val="44"/>
          <w:szCs w:val="44"/>
        </w:rPr>
        <w:t xml:space="preserve">Dynamics </w:t>
      </w:r>
      <w:r w:rsidR="00C806FA" w:rsidRPr="00CE244B">
        <w:rPr>
          <w:b/>
          <w:bCs/>
          <w:sz w:val="44"/>
          <w:szCs w:val="44"/>
        </w:rPr>
        <w:t>Shape UAP Study</w:t>
      </w:r>
    </w:p>
    <w:p w14:paraId="1E10A0E6" w14:textId="77777777" w:rsidR="00B57FCE" w:rsidRDefault="00B57FCE"/>
    <w:p w14:paraId="431830F3" w14:textId="5092503C" w:rsidR="00B57FCE" w:rsidRPr="00CE244B" w:rsidRDefault="00B57FCE">
      <w:pPr>
        <w:rPr>
          <w:b/>
          <w:bCs/>
        </w:rPr>
      </w:pPr>
      <w:r w:rsidRPr="00CE244B">
        <w:rPr>
          <w:b/>
          <w:bCs/>
        </w:rPr>
        <w:t>By James P. Lough</w:t>
      </w:r>
    </w:p>
    <w:p w14:paraId="3BACE9F6" w14:textId="77777777" w:rsidR="00B57FCE" w:rsidRDefault="00B57FCE"/>
    <w:p w14:paraId="09512C4A" w14:textId="77777777" w:rsidR="00697FBF" w:rsidRDefault="00B57FCE">
      <w:r>
        <w:t xml:space="preserve">Over the past five years, the UAP issue has become </w:t>
      </w:r>
      <w:r w:rsidR="00A2039E">
        <w:t xml:space="preserve">an integral </w:t>
      </w:r>
      <w:r>
        <w:t xml:space="preserve">part of the political process. </w:t>
      </w:r>
      <w:r w:rsidR="00AC6D3D">
        <w:t xml:space="preserve">Despite </w:t>
      </w:r>
      <w:r w:rsidR="004513DF">
        <w:t xml:space="preserve">being a fringe subject </w:t>
      </w:r>
      <w:r w:rsidR="00AC6D3D">
        <w:t xml:space="preserve">for </w:t>
      </w:r>
      <w:r w:rsidR="004513DF">
        <w:t>decades</w:t>
      </w:r>
      <w:r w:rsidR="00AC6D3D">
        <w:t xml:space="preserve">, it is </w:t>
      </w:r>
      <w:r w:rsidR="00B20C20">
        <w:t xml:space="preserve">now </w:t>
      </w:r>
      <w:r w:rsidR="00AC6D3D">
        <w:t xml:space="preserve">having its moment in the sun. </w:t>
      </w:r>
      <w:r>
        <w:t xml:space="preserve">As with most </w:t>
      </w:r>
      <w:r w:rsidR="00A2039E">
        <w:t>public policy</w:t>
      </w:r>
      <w:r>
        <w:t xml:space="preserve"> issues, it has had </w:t>
      </w:r>
      <w:r w:rsidR="00A2039E">
        <w:t>positive and negative</w:t>
      </w:r>
      <w:r>
        <w:t xml:space="preserve"> developments. </w:t>
      </w:r>
      <w:r w:rsidR="00A2039E">
        <w:t>Overall, those interested in changing historic polices are in the ascendency. Whether this momentum leads to permanent change largely dep</w:t>
      </w:r>
      <w:r w:rsidR="00864B82">
        <w:t>ends on many factors.</w:t>
      </w:r>
      <w:r w:rsidR="00A2039E">
        <w:t xml:space="preserve"> </w:t>
      </w:r>
      <w:r w:rsidR="00AC6D3D">
        <w:t>How the</w:t>
      </w:r>
      <w:r w:rsidR="00B20C20">
        <w:t xml:space="preserve"> change advocates</w:t>
      </w:r>
      <w:r w:rsidR="00DF1023">
        <w:t>, in Congress and the public,</w:t>
      </w:r>
      <w:r w:rsidR="00AC6D3D">
        <w:t xml:space="preserve"> </w:t>
      </w:r>
      <w:r w:rsidR="00B20C20">
        <w:t xml:space="preserve">handle </w:t>
      </w:r>
      <w:r w:rsidR="00080924">
        <w:t>this</w:t>
      </w:r>
      <w:r w:rsidR="00B20C20">
        <w:t xml:space="preserve"> difficult </w:t>
      </w:r>
      <w:r w:rsidR="008E0D74">
        <w:t>transition</w:t>
      </w:r>
      <w:r w:rsidR="00AC6D3D">
        <w:t xml:space="preserve"> will help determine the ultimate outcome. </w:t>
      </w:r>
    </w:p>
    <w:p w14:paraId="113DD962" w14:textId="2E525C88" w:rsidR="00FA3E2B" w:rsidRDefault="00651776">
      <w:r>
        <w:t>On the other side, t</w:t>
      </w:r>
      <w:r w:rsidR="00113106">
        <w:t>hose trying to preserve</w:t>
      </w:r>
      <w:r w:rsidR="00AC6D3D">
        <w:t xml:space="preserve"> the </w:t>
      </w:r>
      <w:r w:rsidR="00AC6D3D" w:rsidRPr="00AC6D3D">
        <w:rPr>
          <w:i/>
          <w:iCs/>
        </w:rPr>
        <w:t>status quo</w:t>
      </w:r>
      <w:r w:rsidR="00AC6D3D">
        <w:t xml:space="preserve"> are using methods out of an old playbook</w:t>
      </w:r>
      <w:r w:rsidR="00697FBF">
        <w:t xml:space="preserve"> to keep control of the issue</w:t>
      </w:r>
      <w:r w:rsidR="00AC6D3D">
        <w:t xml:space="preserve">. </w:t>
      </w:r>
      <w:r w:rsidR="00586054">
        <w:t>At the same time,</w:t>
      </w:r>
      <w:r w:rsidR="00B20C20">
        <w:t xml:space="preserve"> </w:t>
      </w:r>
      <w:r w:rsidR="00D2348D">
        <w:t>grass roots UAP study advocates</w:t>
      </w:r>
      <w:r w:rsidR="00AC6D3D">
        <w:t xml:space="preserve"> </w:t>
      </w:r>
      <w:r w:rsidR="00586054">
        <w:t xml:space="preserve">are </w:t>
      </w:r>
      <w:r w:rsidR="00EE08F4">
        <w:t xml:space="preserve">participating </w:t>
      </w:r>
      <w:r w:rsidR="004E7604">
        <w:t>in</w:t>
      </w:r>
      <w:r w:rsidR="00113106">
        <w:t xml:space="preserve"> </w:t>
      </w:r>
      <w:r w:rsidR="00AC6D3D">
        <w:t>an uncoordinated</w:t>
      </w:r>
      <w:r w:rsidR="00D2348D">
        <w:t xml:space="preserve"> </w:t>
      </w:r>
      <w:r w:rsidR="00FA3E2B">
        <w:t>social media campaign</w:t>
      </w:r>
      <w:r w:rsidR="00D2348D">
        <w:t>,</w:t>
      </w:r>
      <w:r w:rsidR="00586054">
        <w:t xml:space="preserve"> </w:t>
      </w:r>
      <w:r w:rsidR="008E34C3">
        <w:t xml:space="preserve">that has </w:t>
      </w:r>
      <w:r w:rsidR="00586054">
        <w:t>some negative aspects</w:t>
      </w:r>
      <w:r w:rsidR="00FA3E2B">
        <w:t>.</w:t>
      </w:r>
      <w:r w:rsidR="00697FBF">
        <w:t xml:space="preserve"> In Congress, the bipartisan approach to the study of UAP is threatened by a new player, </w:t>
      </w:r>
      <w:r w:rsidR="009C24F7">
        <w:t xml:space="preserve">that may </w:t>
      </w:r>
      <w:r w:rsidR="00697FBF">
        <w:t xml:space="preserve">wish to wrest control of the issue away from national security committees. Each of these challenges threaten to disrupt the current efforts </w:t>
      </w:r>
      <w:r w:rsidR="00E5091F">
        <w:t>o</w:t>
      </w:r>
      <w:r w:rsidR="00697FBF">
        <w:t>f Congress to understand this potentially threatening mystery.</w:t>
      </w:r>
    </w:p>
    <w:p w14:paraId="48F26EE2" w14:textId="37AE624F" w:rsidR="00864B82" w:rsidRDefault="00B57FCE">
      <w:r>
        <w:t>When historians look back, the</w:t>
      </w:r>
      <w:r w:rsidR="00A2039E">
        <w:t>y</w:t>
      </w:r>
      <w:r>
        <w:t xml:space="preserve"> </w:t>
      </w:r>
      <w:r w:rsidR="00864B82">
        <w:t xml:space="preserve">will </w:t>
      </w:r>
      <w:r w:rsidR="00A2039E">
        <w:t xml:space="preserve">probably </w:t>
      </w:r>
      <w:r>
        <w:t xml:space="preserve">write that the outcome was preordained. However, </w:t>
      </w:r>
      <w:r w:rsidR="00FA3E2B">
        <w:t>today</w:t>
      </w:r>
      <w:r>
        <w:t xml:space="preserve">, </w:t>
      </w:r>
      <w:r w:rsidR="009021DE">
        <w:t>some</w:t>
      </w:r>
      <w:r w:rsidR="00EE08F4">
        <w:t xml:space="preserve"> advocat</w:t>
      </w:r>
      <w:r w:rsidR="009021DE">
        <w:t>ing</w:t>
      </w:r>
      <w:r w:rsidR="00EE08F4">
        <w:t xml:space="preserve"> change</w:t>
      </w:r>
      <w:r w:rsidR="00A2039E">
        <w:t xml:space="preserve"> </w:t>
      </w:r>
      <w:r w:rsidR="00FA3E2B">
        <w:t xml:space="preserve">are subject to </w:t>
      </w:r>
      <w:r w:rsidR="00A2039E">
        <w:t>the emotion</w:t>
      </w:r>
      <w:r w:rsidR="00FA3E2B">
        <w:t>al</w:t>
      </w:r>
      <w:r w:rsidR="00A2039E">
        <w:t xml:space="preserve"> rise and fall </w:t>
      </w:r>
      <w:r w:rsidR="00FA3E2B">
        <w:t>of</w:t>
      </w:r>
      <w:r w:rsidR="00A2039E">
        <w:t xml:space="preserve"> their own</w:t>
      </w:r>
      <w:r>
        <w:t xml:space="preserve"> </w:t>
      </w:r>
      <w:r w:rsidR="00FA3E2B">
        <w:t>preconceived notions</w:t>
      </w:r>
      <w:r w:rsidR="00A2039E">
        <w:t xml:space="preserve"> and </w:t>
      </w:r>
      <w:r>
        <w:t>biases</w:t>
      </w:r>
      <w:r w:rsidR="004E7604">
        <w:t xml:space="preserve"> about government</w:t>
      </w:r>
      <w:r w:rsidR="008E34C3">
        <w:t xml:space="preserve"> and the phenomenon itself</w:t>
      </w:r>
      <w:r w:rsidR="00B20C20">
        <w:t>.</w:t>
      </w:r>
      <w:r w:rsidR="008E34C3">
        <w:t xml:space="preserve"> N</w:t>
      </w:r>
      <w:r w:rsidR="00B20C20">
        <w:t>egative efforts to bring about change may actually</w:t>
      </w:r>
      <w:r w:rsidR="00EE08F4">
        <w:t xml:space="preserve"> delay or </w:t>
      </w:r>
      <w:r w:rsidR="003B4B7F">
        <w:t>prevent</w:t>
      </w:r>
      <w:r w:rsidR="00EE08F4">
        <w:t xml:space="preserve"> progress</w:t>
      </w:r>
      <w:r>
        <w:t xml:space="preserve">. </w:t>
      </w:r>
      <w:r w:rsidR="00FA3E2B">
        <w:t>In t</w:t>
      </w:r>
      <w:r w:rsidR="00EE08F4">
        <w:t>oday’s</w:t>
      </w:r>
      <w:r w:rsidR="00FA3E2B">
        <w:t xml:space="preserve"> social media environment, </w:t>
      </w:r>
      <w:r w:rsidR="00EE08F4">
        <w:t xml:space="preserve">public opinion can shift quickly against </w:t>
      </w:r>
      <w:r w:rsidR="00B20C20">
        <w:t xml:space="preserve">those </w:t>
      </w:r>
      <w:r w:rsidR="00EE08F4">
        <w:t>perceive</w:t>
      </w:r>
      <w:r w:rsidR="00D2348D">
        <w:t>d</w:t>
      </w:r>
      <w:r w:rsidR="00EE08F4">
        <w:t xml:space="preserve"> in a negative light. </w:t>
      </w:r>
      <w:r w:rsidR="009021DE">
        <w:t xml:space="preserve">Changing public policy can often be determined by how the public understands the motives of </w:t>
      </w:r>
      <w:r w:rsidR="00E0290B">
        <w:t>th</w:t>
      </w:r>
      <w:r w:rsidR="00D2348D">
        <w:t>o</w:t>
      </w:r>
      <w:r w:rsidR="00E0290B">
        <w:t xml:space="preserve">se </w:t>
      </w:r>
      <w:r w:rsidR="00D2348D">
        <w:t xml:space="preserve">advocating </w:t>
      </w:r>
      <w:r w:rsidR="009021DE">
        <w:t xml:space="preserve">change. </w:t>
      </w:r>
      <w:r w:rsidR="00EE08F4">
        <w:t xml:space="preserve">Care must be taken </w:t>
      </w:r>
      <w:r w:rsidR="003B4B7F">
        <w:t>to make sure th</w:t>
      </w:r>
      <w:r w:rsidR="009021DE">
        <w:t>ese</w:t>
      </w:r>
      <w:r w:rsidR="003B4B7F">
        <w:t xml:space="preserve"> </w:t>
      </w:r>
      <w:r w:rsidR="009021DE">
        <w:t xml:space="preserve">change </w:t>
      </w:r>
      <w:r w:rsidR="003B4B7F">
        <w:t>advocates are perceived</w:t>
      </w:r>
      <w:r w:rsidR="00E0290B">
        <w:t xml:space="preserve"> in a positive light by the vast majority of the public</w:t>
      </w:r>
      <w:r w:rsidR="009021DE">
        <w:t>. If they are viewed</w:t>
      </w:r>
      <w:r w:rsidR="003B4B7F">
        <w:t xml:space="preserve"> as zealots whose arguments are based on emotion and not logic</w:t>
      </w:r>
      <w:r w:rsidR="009021DE">
        <w:t xml:space="preserve">, </w:t>
      </w:r>
      <w:r w:rsidR="00E0290B">
        <w:t>their</w:t>
      </w:r>
      <w:r w:rsidR="009021DE">
        <w:t xml:space="preserve"> cause c</w:t>
      </w:r>
      <w:r w:rsidR="00113106">
        <w:t>ould</w:t>
      </w:r>
      <w:r w:rsidR="009021DE">
        <w:t xml:space="preserve"> be derailed</w:t>
      </w:r>
      <w:r w:rsidR="003B4B7F">
        <w:t xml:space="preserve">. </w:t>
      </w:r>
      <w:r w:rsidR="009021DE">
        <w:t>Insurgent ideas bear a heavy burden,</w:t>
      </w:r>
      <w:r w:rsidR="00A2039E">
        <w:t xml:space="preserve"> especially wh</w:t>
      </w:r>
      <w:r w:rsidR="003B4B7F">
        <w:t>en the</w:t>
      </w:r>
      <w:r w:rsidR="00A2039E">
        <w:t xml:space="preserve"> ideas compete with </w:t>
      </w:r>
      <w:r w:rsidR="0082712B">
        <w:t xml:space="preserve">a firmly entrenched </w:t>
      </w:r>
      <w:r w:rsidR="00A2039E">
        <w:t>political order.</w:t>
      </w:r>
      <w:r w:rsidR="00864B82">
        <w:t xml:space="preserve"> Ideas whose time has come often must wait much longer than expected</w:t>
      </w:r>
      <w:r w:rsidR="003B4B7F">
        <w:t xml:space="preserve"> to be implemented if the</w:t>
      </w:r>
      <w:r w:rsidR="00DF1023">
        <w:t>ir proponents</w:t>
      </w:r>
      <w:r w:rsidR="003B4B7F">
        <w:t xml:space="preserve"> are p</w:t>
      </w:r>
      <w:r w:rsidR="009021DE">
        <w:t>e</w:t>
      </w:r>
      <w:r w:rsidR="003B4B7F">
        <w:t>rceived negatively</w:t>
      </w:r>
      <w:r w:rsidR="00864B82">
        <w:t xml:space="preserve">. </w:t>
      </w:r>
      <w:r w:rsidR="009021DE">
        <w:t xml:space="preserve">In public policy, </w:t>
      </w:r>
      <w:r w:rsidR="00E0290B">
        <w:t xml:space="preserve">bold changes usually take time. </w:t>
      </w:r>
      <w:r w:rsidR="00864B82">
        <w:t xml:space="preserve">To paraphrase </w:t>
      </w:r>
      <w:r w:rsidR="00864B82" w:rsidRPr="00864B82">
        <w:t>Max Planck</w:t>
      </w:r>
      <w:r w:rsidR="00864B82">
        <w:t>, “</w:t>
      </w:r>
      <w:r w:rsidR="00113106">
        <w:t>s</w:t>
      </w:r>
      <w:r w:rsidR="00864B82">
        <w:t>cience advances one funeral at a time.”</w:t>
      </w:r>
      <w:r w:rsidR="009E3585">
        <w:t xml:space="preserve"> </w:t>
      </w:r>
      <w:r w:rsidR="00E0290B">
        <w:t>T</w:t>
      </w:r>
      <w:r w:rsidR="009E3585">
        <w:t>he same can be said about political change.</w:t>
      </w:r>
    </w:p>
    <w:p w14:paraId="499CDBBB" w14:textId="7149FF1D" w:rsidR="00DD7BD0" w:rsidRDefault="00E0290B">
      <w:r>
        <w:t xml:space="preserve">This debate is unique in many ways. It did not arise through grass roots advocacy. It </w:t>
      </w:r>
      <w:r w:rsidR="004E7604">
        <w:t>arose</w:t>
      </w:r>
      <w:r w:rsidR="00C3122B">
        <w:t xml:space="preserve"> due to </w:t>
      </w:r>
      <w:r w:rsidR="00D2348D">
        <w:t xml:space="preserve">the </w:t>
      </w:r>
      <w:r>
        <w:t xml:space="preserve">concerns </w:t>
      </w:r>
      <w:r w:rsidR="003C5BD4">
        <w:t>of</w:t>
      </w:r>
      <w:r>
        <w:t xml:space="preserve"> a small group of elected officials</w:t>
      </w:r>
      <w:r w:rsidR="003C5BD4">
        <w:t xml:space="preserve"> who, </w:t>
      </w:r>
      <w:r w:rsidR="003C5BD4">
        <w:lastRenderedPageBreak/>
        <w:t>through classified briefings, learned of disturbing</w:t>
      </w:r>
      <w:r w:rsidR="00C3122B">
        <w:t xml:space="preserve"> and unexplained</w:t>
      </w:r>
      <w:r w:rsidR="003C5BD4">
        <w:t xml:space="preserve"> incidents. Most of the reports are corroborated by sensor data that w</w:t>
      </w:r>
      <w:r w:rsidR="00675F1B">
        <w:t>as</w:t>
      </w:r>
      <w:r w:rsidR="003C5BD4">
        <w:t xml:space="preserve"> obtained by the use of “sources and methods” that are </w:t>
      </w:r>
      <w:r w:rsidR="00651EA6">
        <w:t xml:space="preserve">generally </w:t>
      </w:r>
      <w:r w:rsidR="003C5BD4">
        <w:t>not available to the public under the Freedom of Information Act (FOIA).</w:t>
      </w:r>
      <w:r w:rsidR="00B20C20">
        <w:t xml:space="preserve"> </w:t>
      </w:r>
      <w:r w:rsidR="00D453C1">
        <w:t xml:space="preserve">While the Pentagon releases quality videos of </w:t>
      </w:r>
      <w:r w:rsidR="004E7604">
        <w:t xml:space="preserve">aerial </w:t>
      </w:r>
      <w:r w:rsidR="00D453C1">
        <w:t xml:space="preserve">incidents involving China or Russia, the same cannot be said of UAP videos. Their </w:t>
      </w:r>
      <w:r w:rsidR="0070085E">
        <w:t xml:space="preserve">rare </w:t>
      </w:r>
      <w:r w:rsidR="00D453C1">
        <w:t>release follows no pattern,</w:t>
      </w:r>
      <w:r w:rsidR="00651EA6">
        <w:t xml:space="preserve"> and </w:t>
      </w:r>
      <w:r w:rsidR="00651776">
        <w:t xml:space="preserve">is </w:t>
      </w:r>
      <w:r w:rsidR="00675F1B">
        <w:t xml:space="preserve">usually based on the </w:t>
      </w:r>
      <w:r w:rsidR="004E7604">
        <w:t xml:space="preserve">circumstances of the </w:t>
      </w:r>
      <w:r w:rsidR="00675F1B">
        <w:t>moment</w:t>
      </w:r>
      <w:r w:rsidR="00651EA6">
        <w:t>.</w:t>
      </w:r>
      <w:r w:rsidR="00D453C1">
        <w:t xml:space="preserve"> </w:t>
      </w:r>
      <w:r w:rsidR="00B20C20">
        <w:t xml:space="preserve">Since </w:t>
      </w:r>
      <w:r w:rsidR="00D453C1">
        <w:t xml:space="preserve">classified </w:t>
      </w:r>
      <w:r w:rsidR="00B20C20">
        <w:t xml:space="preserve">information has led to </w:t>
      </w:r>
      <w:r w:rsidR="00E5091F">
        <w:t xml:space="preserve">historic </w:t>
      </w:r>
      <w:r w:rsidR="00D453C1">
        <w:t>bipartisan</w:t>
      </w:r>
      <w:r w:rsidR="00B20C20">
        <w:t xml:space="preserve"> legislation, </w:t>
      </w:r>
      <w:r w:rsidR="00DD7BD0">
        <w:t xml:space="preserve">the parameters of the debate </w:t>
      </w:r>
      <w:r w:rsidR="00D2348D">
        <w:t>are</w:t>
      </w:r>
      <w:r w:rsidR="00DD7BD0">
        <w:t xml:space="preserve"> taking place with the public largely unaware of </w:t>
      </w:r>
      <w:r w:rsidR="00D2348D">
        <w:t>its</w:t>
      </w:r>
      <w:r w:rsidR="00DD7BD0">
        <w:t xml:space="preserve"> </w:t>
      </w:r>
      <w:r w:rsidR="00D453C1">
        <w:t>potential</w:t>
      </w:r>
      <w:r w:rsidR="00DD7BD0">
        <w:t xml:space="preserve"> implications. </w:t>
      </w:r>
    </w:p>
    <w:p w14:paraId="321B867F" w14:textId="3C4E13EC" w:rsidR="00007B33" w:rsidRDefault="00DD7BD0">
      <w:r>
        <w:t xml:space="preserve">Against this backdrop, Congress has to deal with </w:t>
      </w:r>
      <w:r w:rsidR="00FB676D">
        <w:t xml:space="preserve">pushback from </w:t>
      </w:r>
      <w:r>
        <w:t>a largely uncooperative</w:t>
      </w:r>
      <w:r w:rsidR="00FB676D">
        <w:t xml:space="preserve"> bureaucracy. All parties recognize that the “stigma” surrounding the subject has been an impediment to progress. </w:t>
      </w:r>
      <w:r w:rsidR="00D453C1">
        <w:t>This</w:t>
      </w:r>
      <w:r w:rsidR="00FB676D">
        <w:t xml:space="preserve"> “stigma” still colors the way that most look at efforts to publicly advocate for change. </w:t>
      </w:r>
      <w:r w:rsidR="00D453C1">
        <w:t xml:space="preserve">Inside government, this “stigma” </w:t>
      </w:r>
      <w:r w:rsidR="0070680F">
        <w:t>has led</w:t>
      </w:r>
      <w:r w:rsidR="00D453C1">
        <w:t xml:space="preserve"> to meritorious whistleblower complaints. </w:t>
      </w:r>
      <w:r w:rsidR="006E0962">
        <w:t xml:space="preserve">However, for most in Congress, </w:t>
      </w:r>
      <w:r w:rsidR="00493F1C">
        <w:t>the UAP issue</w:t>
      </w:r>
      <w:r w:rsidR="006E0962">
        <w:t xml:space="preserve"> is not a top priority. E</w:t>
      </w:r>
      <w:r w:rsidR="00FB676D">
        <w:t xml:space="preserve">lected officials must </w:t>
      </w:r>
      <w:r w:rsidR="006E0962">
        <w:t>juggle</w:t>
      </w:r>
      <w:r w:rsidR="00FB676D">
        <w:t xml:space="preserve"> m</w:t>
      </w:r>
      <w:r w:rsidR="006E0962">
        <w:t>ultiple</w:t>
      </w:r>
      <w:r w:rsidR="00FB676D">
        <w:t xml:space="preserve"> public policy concerns </w:t>
      </w:r>
      <w:r w:rsidR="006E0962">
        <w:t>o</w:t>
      </w:r>
      <w:r w:rsidR="008659A1">
        <w:t>n</w:t>
      </w:r>
      <w:r w:rsidR="006E0962">
        <w:t xml:space="preserve"> behalf of constituents. The UAP issue is seldom a top priority for</w:t>
      </w:r>
      <w:r w:rsidR="00675F1B">
        <w:t xml:space="preserve"> </w:t>
      </w:r>
      <w:r w:rsidR="00D453C1">
        <w:t xml:space="preserve">members of Congress who are not cleared for highly classified </w:t>
      </w:r>
      <w:r w:rsidR="00494487">
        <w:t xml:space="preserve">UAP information. To put the issue in a political perspective, </w:t>
      </w:r>
      <w:r w:rsidR="000D2975">
        <w:t xml:space="preserve">UAP is a single issue that does not have a single issue </w:t>
      </w:r>
      <w:r w:rsidR="00D2348D">
        <w:t xml:space="preserve">voting </w:t>
      </w:r>
      <w:r w:rsidR="000D2975">
        <w:t xml:space="preserve">constituency. </w:t>
      </w:r>
      <w:r w:rsidR="00493F1C">
        <w:t>Yet</w:t>
      </w:r>
      <w:r w:rsidR="00494487">
        <w:t>, m</w:t>
      </w:r>
      <w:r w:rsidR="000D2975">
        <w:t xml:space="preserve">ost members of Congress have voted two years in a row for UAP legislation based on recommendations </w:t>
      </w:r>
      <w:r w:rsidR="00080924">
        <w:t>o</w:t>
      </w:r>
      <w:r w:rsidR="000D2975">
        <w:t>f</w:t>
      </w:r>
      <w:r w:rsidR="00080924">
        <w:t xml:space="preserve"> </w:t>
      </w:r>
      <w:r w:rsidR="000D2975">
        <w:t xml:space="preserve">a </w:t>
      </w:r>
      <w:r w:rsidR="00E5091F">
        <w:t xml:space="preserve">small, </w:t>
      </w:r>
      <w:r w:rsidR="000D2975">
        <w:t xml:space="preserve">bipartisan group of national security committee members. </w:t>
      </w:r>
      <w:r w:rsidR="00007B33">
        <w:t xml:space="preserve">They are poised to approve a third </w:t>
      </w:r>
      <w:r w:rsidR="008E34C3">
        <w:t xml:space="preserve">consecutive </w:t>
      </w:r>
      <w:r w:rsidR="00007B33">
        <w:t>round of UAP legislation this year.</w:t>
      </w:r>
    </w:p>
    <w:p w14:paraId="5C133B5B" w14:textId="5B0438C2" w:rsidR="00B776EC" w:rsidRDefault="000D2975">
      <w:r>
        <w:t xml:space="preserve">This support is based on faith in members who are privy to classified information. If the majority of Congress lose faith in these recommendations, support for UAP study could </w:t>
      </w:r>
      <w:r w:rsidR="00D80171">
        <w:t>disappear quickly.</w:t>
      </w:r>
      <w:r w:rsidR="00007B33">
        <w:t xml:space="preserve"> There are some visible signs that could negatively impact the pace of progress to date. </w:t>
      </w:r>
    </w:p>
    <w:p w14:paraId="6A96396A" w14:textId="7DC1E635" w:rsidR="00B90E2E" w:rsidRDefault="00B776EC">
      <w:r>
        <w:t xml:space="preserve">Congress faces a challenge from within its own ranks. Even though UAP legislation did not </w:t>
      </w:r>
      <w:r w:rsidR="00494487">
        <w:t xml:space="preserve">recognize </w:t>
      </w:r>
      <w:r>
        <w:t>it</w:t>
      </w:r>
      <w:r w:rsidR="00494487">
        <w:t xml:space="preserve"> as an “appropriate” committee to receive UAP classified information</w:t>
      </w:r>
      <w:r>
        <w:t>, the House Oversight</w:t>
      </w:r>
      <w:r w:rsidR="001F5711">
        <w:t xml:space="preserve"> and Accountability </w:t>
      </w:r>
      <w:r>
        <w:t>Committee is a</w:t>
      </w:r>
      <w:r w:rsidR="009C24F7">
        <w:t>bout</w:t>
      </w:r>
      <w:r>
        <w:t xml:space="preserve"> to become the </w:t>
      </w:r>
      <w:r w:rsidR="009B3211">
        <w:t>thirteenth</w:t>
      </w:r>
      <w:r>
        <w:t xml:space="preserve"> congressional committee to </w:t>
      </w:r>
      <w:r w:rsidR="008E34C3">
        <w:t>have oversight for</w:t>
      </w:r>
      <w:r>
        <w:t xml:space="preserve"> UAP</w:t>
      </w:r>
      <w:r w:rsidR="008E34C3">
        <w:t>-related issues</w:t>
      </w:r>
      <w:r>
        <w:t xml:space="preserve">. </w:t>
      </w:r>
      <w:r w:rsidR="00007B33">
        <w:t xml:space="preserve">If the new entry’s role is not restricted, </w:t>
      </w:r>
      <w:r w:rsidR="00746016">
        <w:t>it</w:t>
      </w:r>
      <w:r w:rsidR="00C3122B">
        <w:t xml:space="preserve"> </w:t>
      </w:r>
      <w:r w:rsidR="009C24F7">
        <w:t>could</w:t>
      </w:r>
      <w:r w:rsidR="00C3122B">
        <w:t xml:space="preserve"> disrupt </w:t>
      </w:r>
      <w:r>
        <w:t>bipartisan efforts</w:t>
      </w:r>
      <w:r w:rsidR="00C3122B">
        <w:t xml:space="preserve"> of the national security committees </w:t>
      </w:r>
      <w:r w:rsidR="00494487">
        <w:t xml:space="preserve">who are </w:t>
      </w:r>
      <w:r w:rsidR="00C3122B">
        <w:t>statutorily authorized to provide oversight</w:t>
      </w:r>
      <w:r w:rsidR="009C24F7">
        <w:t xml:space="preserve"> about the challenges </w:t>
      </w:r>
      <w:r w:rsidR="00B90E2E">
        <w:t xml:space="preserve">from </w:t>
      </w:r>
      <w:r w:rsidR="009C24F7">
        <w:t>the source</w:t>
      </w:r>
      <w:r w:rsidR="00B90E2E">
        <w:t>(s)</w:t>
      </w:r>
      <w:r w:rsidR="009C24F7">
        <w:t xml:space="preserve"> of UAP</w:t>
      </w:r>
      <w:r>
        <w:t xml:space="preserve">. </w:t>
      </w:r>
    </w:p>
    <w:p w14:paraId="7E20D2C0" w14:textId="41291B35" w:rsidR="00D80171" w:rsidRDefault="009C24F7">
      <w:r>
        <w:t>Under current legislative proposals</w:t>
      </w:r>
      <w:r w:rsidR="001F5711">
        <w:t>, House Oversight is tasked to review a new UAP records release process to declassify past UFO records</w:t>
      </w:r>
      <w:r w:rsidR="008A03F9">
        <w:t xml:space="preserve">. The process is much like the one used by Congress to govern the John F. Kennedy Assassination records process. As long as this new entry into the UAP process is limited to this </w:t>
      </w:r>
      <w:r w:rsidR="008A03F9">
        <w:lastRenderedPageBreak/>
        <w:t xml:space="preserve">role, it will </w:t>
      </w:r>
      <w:r w:rsidR="00007B33">
        <w:t xml:space="preserve">have no role in the currently classified </w:t>
      </w:r>
      <w:r w:rsidR="008A03F9">
        <w:t>search for the source(s) of UAP. However, if there is any expansion of the House Oversight role</w:t>
      </w:r>
      <w:r w:rsidR="00007B33">
        <w:t xml:space="preserve"> beyond current legislative proposals</w:t>
      </w:r>
      <w:r w:rsidR="008A03F9">
        <w:t>, t</w:t>
      </w:r>
      <w:r w:rsidR="00B776EC">
        <w:t xml:space="preserve">his new </w:t>
      </w:r>
      <w:r w:rsidR="00007B33">
        <w:t>entry into UAP-related oversight</w:t>
      </w:r>
      <w:r w:rsidR="00B776EC">
        <w:t xml:space="preserve"> will have </w:t>
      </w:r>
      <w:r w:rsidR="00E16787">
        <w:t xml:space="preserve">the </w:t>
      </w:r>
      <w:r w:rsidR="00B776EC">
        <w:t xml:space="preserve">long term </w:t>
      </w:r>
      <w:r w:rsidR="00E16787">
        <w:t>effect of making a significant portion of citizens doubt congressional conclusions.</w:t>
      </w:r>
      <w:r w:rsidR="00D80171">
        <w:t xml:space="preserve"> </w:t>
      </w:r>
      <w:r w:rsidR="00E16787">
        <w:t xml:space="preserve">Regardless of which party is in control of the government, </w:t>
      </w:r>
      <w:r w:rsidR="00675F1B">
        <w:t xml:space="preserve">a partisan approach to </w:t>
      </w:r>
      <w:r w:rsidR="008A03F9">
        <w:t>determination of the source(s)</w:t>
      </w:r>
      <w:r w:rsidR="008E34C3">
        <w:t xml:space="preserve">, capabilities and intent </w:t>
      </w:r>
      <w:r w:rsidR="008A03F9">
        <w:t>of UAP</w:t>
      </w:r>
      <w:r w:rsidR="00675F1B">
        <w:t xml:space="preserve"> </w:t>
      </w:r>
      <w:r w:rsidR="00795C9B">
        <w:t xml:space="preserve">will </w:t>
      </w:r>
      <w:r w:rsidR="00675F1B">
        <w:t>decrease broad-based political support for UAP study</w:t>
      </w:r>
      <w:r w:rsidR="00795C9B">
        <w:t>.</w:t>
      </w:r>
      <w:r w:rsidR="008A03F9">
        <w:t xml:space="preserve"> Any expansion of House Oversight’s role into the national security aspects of UAP will create long-term problems for public acceptance about the broader implications of UAP. Keeping House Oversight’s focu</w:t>
      </w:r>
      <w:r w:rsidR="00B90E2E">
        <w:t xml:space="preserve">s on release of records is imperative to the integrity of the national security process. </w:t>
      </w:r>
      <w:r w:rsidR="00E16787">
        <w:t xml:space="preserve"> </w:t>
      </w:r>
    </w:p>
    <w:p w14:paraId="2106AB45" w14:textId="34674159" w:rsidR="00E76949" w:rsidRDefault="00E16787">
      <w:r>
        <w:t xml:space="preserve">At present, there are still </w:t>
      </w:r>
      <w:r w:rsidR="00B90E2E">
        <w:t xml:space="preserve">massive </w:t>
      </w:r>
      <w:r>
        <w:t xml:space="preserve">challenges </w:t>
      </w:r>
      <w:r w:rsidR="00B90E2E">
        <w:t xml:space="preserve">ahead </w:t>
      </w:r>
      <w:r>
        <w:t xml:space="preserve">that require congressional unity. Congress </w:t>
      </w:r>
      <w:r w:rsidR="00FE261D">
        <w:t xml:space="preserve">is </w:t>
      </w:r>
      <w:r w:rsidR="00D80171">
        <w:t xml:space="preserve">trying to </w:t>
      </w:r>
      <w:r w:rsidR="00FE261D">
        <w:t>change</w:t>
      </w:r>
      <w:r w:rsidR="00D80171">
        <w:t xml:space="preserve"> the </w:t>
      </w:r>
      <w:bookmarkStart w:id="0" w:name="_Hlk137465205"/>
      <w:r w:rsidR="00D80171">
        <w:rPr>
          <w:i/>
          <w:iCs/>
        </w:rPr>
        <w:t>status quo</w:t>
      </w:r>
      <w:bookmarkEnd w:id="0"/>
      <w:r>
        <w:rPr>
          <w:i/>
          <w:iCs/>
        </w:rPr>
        <w:t>.</w:t>
      </w:r>
      <w:r w:rsidR="00D80171">
        <w:t xml:space="preserve"> </w:t>
      </w:r>
      <w:r w:rsidR="00FE261D">
        <w:t>Th</w:t>
      </w:r>
      <w:r w:rsidR="00651EA6">
        <w:t>is</w:t>
      </w:r>
      <w:r w:rsidR="00FE261D">
        <w:t xml:space="preserve"> </w:t>
      </w:r>
      <w:r w:rsidR="00FE261D" w:rsidRPr="00FE261D">
        <w:rPr>
          <w:i/>
          <w:iCs/>
        </w:rPr>
        <w:t>status quo</w:t>
      </w:r>
      <w:r w:rsidR="00FE261D" w:rsidRPr="00FE261D">
        <w:t xml:space="preserve"> </w:t>
      </w:r>
      <w:r w:rsidR="00FE261D">
        <w:t xml:space="preserve">excludes Congress from the decision making process. </w:t>
      </w:r>
      <w:r>
        <w:t>D</w:t>
      </w:r>
      <w:r w:rsidR="00D80171">
        <w:t xml:space="preserve">elaying tactics </w:t>
      </w:r>
      <w:r w:rsidR="00FE261D">
        <w:t xml:space="preserve">by those who still maintain control </w:t>
      </w:r>
      <w:r w:rsidR="00D80171">
        <w:t xml:space="preserve">are their best hope </w:t>
      </w:r>
      <w:r w:rsidR="0088488F">
        <w:t>to</w:t>
      </w:r>
      <w:r w:rsidR="00D80171">
        <w:t xml:space="preserve"> put the genie back in the bottle. These tactics </w:t>
      </w:r>
      <w:r w:rsidR="00FE261D">
        <w:t xml:space="preserve">have </w:t>
      </w:r>
      <w:r w:rsidR="00D80171">
        <w:t>largely worked</w:t>
      </w:r>
      <w:r w:rsidR="00494487">
        <w:t xml:space="preserve"> in the past</w:t>
      </w:r>
      <w:r w:rsidR="0088488F">
        <w:t>.</w:t>
      </w:r>
      <w:r w:rsidR="00D80171">
        <w:t xml:space="preserve"> </w:t>
      </w:r>
      <w:r w:rsidR="0088488F">
        <w:t>A</w:t>
      </w:r>
      <w:r w:rsidR="00D80171">
        <w:t>fter the 1952 Flying Saucer Wave</w:t>
      </w:r>
      <w:r w:rsidR="00915783">
        <w:t>,</w:t>
      </w:r>
      <w:r w:rsidR="00D80171">
        <w:t xml:space="preserve"> the 1960s </w:t>
      </w:r>
      <w:r w:rsidR="00FE261D">
        <w:t>Condon Committee</w:t>
      </w:r>
      <w:r w:rsidR="00915783">
        <w:t>,</w:t>
      </w:r>
      <w:r w:rsidR="00D80171">
        <w:t xml:space="preserve"> and </w:t>
      </w:r>
      <w:r w:rsidR="0088488F">
        <w:t xml:space="preserve">the </w:t>
      </w:r>
      <w:r w:rsidR="0082712B">
        <w:t xml:space="preserve">1990s </w:t>
      </w:r>
      <w:r w:rsidR="00D80171">
        <w:t xml:space="preserve">revelations </w:t>
      </w:r>
      <w:r w:rsidR="00D2348D">
        <w:t>about the</w:t>
      </w:r>
      <w:r w:rsidR="00D80171">
        <w:t xml:space="preserve"> Roswell</w:t>
      </w:r>
      <w:r w:rsidR="008E0D74">
        <w:t xml:space="preserve"> Crash</w:t>
      </w:r>
      <w:r w:rsidR="0088488F">
        <w:t xml:space="preserve">, </w:t>
      </w:r>
      <w:r w:rsidR="00821931">
        <w:t xml:space="preserve">a </w:t>
      </w:r>
      <w:r w:rsidR="0088488F">
        <w:t xml:space="preserve">strong, organized pushback </w:t>
      </w:r>
      <w:r w:rsidR="00821931">
        <w:t>allowed</w:t>
      </w:r>
      <w:r w:rsidR="0088488F">
        <w:t xml:space="preserve"> the Air Force to weather </w:t>
      </w:r>
      <w:r w:rsidR="0082712B">
        <w:t>these</w:t>
      </w:r>
      <w:r w:rsidR="0088488F">
        <w:t xml:space="preserve"> storms and take the subject out of the public eye</w:t>
      </w:r>
      <w:r w:rsidR="00D80171">
        <w:t xml:space="preserve">. Today’s efforts by </w:t>
      </w:r>
      <w:r w:rsidR="00FE261D">
        <w:t xml:space="preserve">the </w:t>
      </w:r>
      <w:r w:rsidR="00D80171">
        <w:t xml:space="preserve">Department of Defense (DoD), </w:t>
      </w:r>
      <w:r w:rsidR="00FE261D">
        <w:t>intelligence community (IC),</w:t>
      </w:r>
      <w:r w:rsidR="00D80171">
        <w:t xml:space="preserve"> and the National Aeronautics and Space Administration (NASA)</w:t>
      </w:r>
      <w:r w:rsidR="00E76949">
        <w:t xml:space="preserve"> appear to be following the same playbook.</w:t>
      </w:r>
      <w:r w:rsidR="00CC5E21">
        <w:t xml:space="preserve"> Delaying the matter until public interest </w:t>
      </w:r>
      <w:r w:rsidR="00795C9B">
        <w:t xml:space="preserve">has </w:t>
      </w:r>
      <w:r w:rsidR="00CC5E21">
        <w:t>died down</w:t>
      </w:r>
      <w:r w:rsidR="00586054">
        <w:t xml:space="preserve"> is done</w:t>
      </w:r>
      <w:r w:rsidR="0088488F">
        <w:t xml:space="preserve"> by providing explanations that do not always fit the facts, but providing enough cover to satisfy those who only take a cursory look at the matter.</w:t>
      </w:r>
      <w:r w:rsidR="00FE261D">
        <w:t xml:space="preserve"> </w:t>
      </w:r>
      <w:r w:rsidR="0088488F">
        <w:t>This strategy has less sway today in official circles than past efforts. For example</w:t>
      </w:r>
      <w:r w:rsidR="00FE261D">
        <w:t xml:space="preserve">, the Chair and </w:t>
      </w:r>
      <w:r w:rsidR="003D1840">
        <w:t>Vice-Chair</w:t>
      </w:r>
      <w:r w:rsidR="00FE261D">
        <w:t xml:space="preserve"> </w:t>
      </w:r>
      <w:r w:rsidR="009B3211">
        <w:t xml:space="preserve">of the Senate Select Committee on Intelligence </w:t>
      </w:r>
      <w:r w:rsidR="0088488F">
        <w:t xml:space="preserve">recently </w:t>
      </w:r>
      <w:r w:rsidR="00FE261D">
        <w:t xml:space="preserve">wrote to the Secretary of Defense (SecDef) and the Director of National Intelligence (DNI) complaining about the delays in implementing </w:t>
      </w:r>
      <w:r w:rsidR="00D20232">
        <w:t xml:space="preserve">the UAP law. History </w:t>
      </w:r>
      <w:r w:rsidR="0088488F">
        <w:t>has taught us</w:t>
      </w:r>
      <w:r w:rsidR="00D20232">
        <w:t xml:space="preserve"> about how delaying efforts and </w:t>
      </w:r>
      <w:r w:rsidR="0070085E">
        <w:t>controlled studies</w:t>
      </w:r>
      <w:r w:rsidR="00D20232">
        <w:t xml:space="preserve"> can be used to alter the outcomes </w:t>
      </w:r>
      <w:r w:rsidR="0088488F">
        <w:t xml:space="preserve">by </w:t>
      </w:r>
      <w:r w:rsidR="009E0660">
        <w:t>using</w:t>
      </w:r>
      <w:r w:rsidR="00D20232">
        <w:t xml:space="preserve"> what appears on the surface to be </w:t>
      </w:r>
      <w:r w:rsidR="00CD6CDD">
        <w:t xml:space="preserve">a </w:t>
      </w:r>
      <w:r w:rsidR="00D20232">
        <w:t xml:space="preserve">neutral </w:t>
      </w:r>
      <w:r w:rsidR="00CD6CDD">
        <w:t>approach</w:t>
      </w:r>
      <w:r w:rsidR="00D20232">
        <w:t>.</w:t>
      </w:r>
    </w:p>
    <w:p w14:paraId="7A2B2821" w14:textId="256DE064" w:rsidR="00FC20C2" w:rsidRDefault="00D20232">
      <w:r>
        <w:t xml:space="preserve">In 1953, the Central Intelligence Agency (CIA), with the help of the Air Force, was able to bury quality evidence </w:t>
      </w:r>
      <w:r w:rsidR="00D845C4">
        <w:t>from</w:t>
      </w:r>
      <w:r>
        <w:t xml:space="preserve"> a </w:t>
      </w:r>
      <w:r w:rsidR="009E0660">
        <w:t xml:space="preserve">spike in </w:t>
      </w:r>
      <w:r>
        <w:t>UFO</w:t>
      </w:r>
      <w:r w:rsidR="009E0660">
        <w:t xml:space="preserve"> cases, including restricted airspace over Washington D.C.</w:t>
      </w:r>
      <w:r>
        <w:t xml:space="preserve"> </w:t>
      </w:r>
      <w:r w:rsidR="009E0660">
        <w:t xml:space="preserve">To </w:t>
      </w:r>
      <w:r w:rsidR="00651776">
        <w:t>re</w:t>
      </w:r>
      <w:r w:rsidR="009E0660">
        <w:t xml:space="preserve">assure those in high levels of government, a panel of physicists authored a classified report, selectively circulated </w:t>
      </w:r>
      <w:r w:rsidR="00651EA6">
        <w:t xml:space="preserve">within </w:t>
      </w:r>
      <w:r w:rsidR="009E0660">
        <w:t xml:space="preserve">the government. Using the authority of </w:t>
      </w:r>
      <w:r w:rsidR="00651776">
        <w:t>this</w:t>
      </w:r>
      <w:r w:rsidR="00651EA6">
        <w:t xml:space="preserve"> group of</w:t>
      </w:r>
      <w:r w:rsidR="009E0660">
        <w:t xml:space="preserve"> distinguished scientists, a carefully controlled presentation resulted in the dismissal of quality evidence</w:t>
      </w:r>
      <w:r w:rsidR="00651EA6">
        <w:t xml:space="preserve"> and</w:t>
      </w:r>
      <w:r w:rsidR="0082712B">
        <w:t xml:space="preserve">, with it, </w:t>
      </w:r>
      <w:r w:rsidR="00651EA6">
        <w:t xml:space="preserve"> the entire subject matter</w:t>
      </w:r>
      <w:r w:rsidR="009E0660">
        <w:t xml:space="preserve">. </w:t>
      </w:r>
      <w:r w:rsidR="00821931">
        <w:t>For example, a</w:t>
      </w:r>
      <w:r w:rsidR="00FC20C2">
        <w:t xml:space="preserve">s part of </w:t>
      </w:r>
      <w:r w:rsidR="00821931">
        <w:t>the</w:t>
      </w:r>
      <w:r w:rsidR="00FC20C2">
        <w:t xml:space="preserve"> CIA’s Robertson Panel</w:t>
      </w:r>
      <w:r w:rsidR="00361759">
        <w:t xml:space="preserve"> presentation</w:t>
      </w:r>
      <w:r w:rsidR="00FC20C2">
        <w:t xml:space="preserve">, two films </w:t>
      </w:r>
      <w:r w:rsidR="00821931">
        <w:t xml:space="preserve">of UFOs </w:t>
      </w:r>
      <w:r w:rsidR="00FC20C2">
        <w:t xml:space="preserve">were </w:t>
      </w:r>
      <w:r w:rsidR="00361759">
        <w:t>shown</w:t>
      </w:r>
      <w:r w:rsidR="00FC20C2">
        <w:t xml:space="preserve">. One was taken by a naval </w:t>
      </w:r>
      <w:r w:rsidR="00FC20C2">
        <w:lastRenderedPageBreak/>
        <w:t xml:space="preserve">photographer, </w:t>
      </w:r>
      <w:r w:rsidR="00FC20C2" w:rsidRPr="00FC20C2">
        <w:t>Warrant Officer D.C. Newhouse.</w:t>
      </w:r>
      <w:r w:rsidR="00FC20C2">
        <w:t xml:space="preserve"> </w:t>
      </w:r>
      <w:r w:rsidR="00FC20C2" w:rsidRPr="00FC20C2">
        <w:t xml:space="preserve">He had been transferred and was driving his family to his new assignment in Oregon when he took the </w:t>
      </w:r>
      <w:r w:rsidR="00FC20C2">
        <w:t xml:space="preserve">16mm </w:t>
      </w:r>
      <w:r w:rsidR="00FC20C2" w:rsidRPr="00FC20C2">
        <w:t>movie</w:t>
      </w:r>
      <w:r w:rsidR="00FC20C2">
        <w:t xml:space="preserve"> in </w:t>
      </w:r>
      <w:r w:rsidR="00FC20C2" w:rsidRPr="00FC20C2">
        <w:t>Tremonton, Utah.</w:t>
      </w:r>
      <w:r w:rsidR="00FC20C2">
        <w:t xml:space="preserve"> The Naval Photographic Lab</w:t>
      </w:r>
      <w:r w:rsidR="002623DA">
        <w:t>oratory spent over one-thousand hours analyzing the home</w:t>
      </w:r>
      <w:r w:rsidR="00FC20C2" w:rsidRPr="00FC20C2">
        <w:t xml:space="preserve"> </w:t>
      </w:r>
      <w:r w:rsidR="002623DA">
        <w:t xml:space="preserve">movie and concluded that it showed multiple structured objects. The Robertson Panel, with the support of the Air Force and CIA, viewed the film </w:t>
      </w:r>
      <w:r w:rsidR="009E0660">
        <w:t xml:space="preserve">a couple of </w:t>
      </w:r>
      <w:r w:rsidR="002623DA">
        <w:t xml:space="preserve">times and concluded that it was a </w:t>
      </w:r>
      <w:r w:rsidR="00E27E6B">
        <w:t>flock</w:t>
      </w:r>
      <w:r w:rsidR="002623DA">
        <w:t xml:space="preserve"> of seagulls.</w:t>
      </w:r>
      <w:r w:rsidR="00821931">
        <w:t xml:space="preserve"> Both photographers claimed their films were returned with significant portions edited out.</w:t>
      </w:r>
    </w:p>
    <w:p w14:paraId="008250B1" w14:textId="0D8B4DDA" w:rsidR="000C12BA" w:rsidRDefault="00FC20C2">
      <w:r w:rsidRPr="00FC20C2">
        <w:t xml:space="preserve">The current public version </w:t>
      </w:r>
      <w:r w:rsidR="009E0660">
        <w:t xml:space="preserve">of the 16mm </w:t>
      </w:r>
      <w:r w:rsidR="00494487">
        <w:t xml:space="preserve">Tremonton </w:t>
      </w:r>
      <w:r w:rsidR="009E0660">
        <w:t xml:space="preserve">film </w:t>
      </w:r>
      <w:r w:rsidRPr="00FC20C2">
        <w:t xml:space="preserve">shows multiple glowing objects at a distance. According to Delbert Newhouse, the “frames of the movie showing a single UFO moving away over the horizon were missing when the film was returned.”  The missing footage would have helped establish the distance </w:t>
      </w:r>
      <w:r w:rsidR="00736102">
        <w:t xml:space="preserve">and speed </w:t>
      </w:r>
      <w:r w:rsidRPr="00FC20C2">
        <w:t>of the object that would have helped with its analysis. Famed CIA photo analyst Arthur Lundahl saw the Newhouse film while a civilian</w:t>
      </w:r>
      <w:r w:rsidR="000C12BA">
        <w:t xml:space="preserve"> naval</w:t>
      </w:r>
      <w:r w:rsidRPr="00FC20C2">
        <w:t xml:space="preserve"> employee</w:t>
      </w:r>
      <w:r w:rsidR="000C12BA">
        <w:t>.</w:t>
      </w:r>
      <w:r w:rsidRPr="00FC20C2">
        <w:t xml:space="preserve"> </w:t>
      </w:r>
      <w:r w:rsidR="009E0660">
        <w:t xml:space="preserve">He participated in the analysis dismissed by the scientific panel. </w:t>
      </w:r>
      <w:r w:rsidRPr="00FC20C2">
        <w:t>Arthur Lundahl</w:t>
      </w:r>
      <w:r w:rsidR="002623DA">
        <w:t>, soon after the Robertson Panel met, was hired by the CIA to set up its first photo interpretive laboratory.</w:t>
      </w:r>
      <w:r w:rsidRPr="00FC20C2">
        <w:t xml:space="preserve"> </w:t>
      </w:r>
      <w:r w:rsidR="002623DA">
        <w:t xml:space="preserve">Lundahl </w:t>
      </w:r>
      <w:r w:rsidRPr="00FC20C2">
        <w:t xml:space="preserve">waited until after retirement from the CIA to speak </w:t>
      </w:r>
      <w:r w:rsidR="009E0660">
        <w:t>about the Tremonton Film</w:t>
      </w:r>
      <w:r w:rsidRPr="00FC20C2">
        <w:t>.</w:t>
      </w:r>
      <w:r w:rsidR="002623DA">
        <w:t xml:space="preserve"> He was quoted as saying: </w:t>
      </w:r>
      <w:r w:rsidR="002623DA" w:rsidRPr="002623DA">
        <w:t>“I’ve seen a genuine film of UFOs that, as a photo analyst, I believe could not have been faked.”</w:t>
      </w:r>
      <w:r w:rsidR="008B6978">
        <w:rPr>
          <w:rStyle w:val="FootnoteReference"/>
        </w:rPr>
        <w:footnoteReference w:id="1"/>
      </w:r>
      <w:r w:rsidR="002623DA">
        <w:t xml:space="preserve"> </w:t>
      </w:r>
      <w:r w:rsidR="009E0660">
        <w:t>H</w:t>
      </w:r>
      <w:r w:rsidR="00361759">
        <w:t>e</w:t>
      </w:r>
      <w:r w:rsidR="00494487">
        <w:t xml:space="preserve"> was</w:t>
      </w:r>
      <w:r w:rsidR="002623DA" w:rsidRPr="002623DA">
        <w:t xml:space="preserve"> </w:t>
      </w:r>
      <w:r w:rsidR="00361759">
        <w:t xml:space="preserve">hired by </w:t>
      </w:r>
      <w:r w:rsidR="009E0660">
        <w:t xml:space="preserve">the CIA </w:t>
      </w:r>
      <w:r w:rsidR="00361759">
        <w:t>soon</w:t>
      </w:r>
      <w:r w:rsidR="0044529A">
        <w:t xml:space="preserve"> after</w:t>
      </w:r>
      <w:r w:rsidR="009E0660">
        <w:t xml:space="preserve"> </w:t>
      </w:r>
      <w:r w:rsidR="00736102">
        <w:t>the Robertson Panel</w:t>
      </w:r>
      <w:r w:rsidR="009E0660">
        <w:t xml:space="preserve"> </w:t>
      </w:r>
      <w:r w:rsidR="0044529A">
        <w:t>determined</w:t>
      </w:r>
      <w:r w:rsidR="000250F7">
        <w:t xml:space="preserve"> he could not tell a UFO from a seagull.</w:t>
      </w:r>
      <w:r w:rsidR="00795C9B">
        <w:t xml:space="preserve"> </w:t>
      </w:r>
      <w:r w:rsidR="00361759">
        <w:t>Later, i</w:t>
      </w:r>
      <w:r w:rsidR="00795C9B" w:rsidRPr="00795C9B">
        <w:t xml:space="preserve">n 1961, his photo interpretive skills were </w:t>
      </w:r>
      <w:r w:rsidR="00361759">
        <w:t>good enough to play a crucial role for</w:t>
      </w:r>
      <w:r w:rsidR="00795C9B" w:rsidRPr="00795C9B">
        <w:t xml:space="preserve"> President John F. Kennedy during the Cuban Missile Crisis.</w:t>
      </w:r>
      <w:r w:rsidR="00736102">
        <w:t xml:space="preserve"> </w:t>
      </w:r>
    </w:p>
    <w:p w14:paraId="1F78766D" w14:textId="19FB15F3" w:rsidR="00D20232" w:rsidRDefault="00736102">
      <w:r>
        <w:t xml:space="preserve"> </w:t>
      </w:r>
      <w:r w:rsidR="001D14D1">
        <w:t>Today</w:t>
      </w:r>
      <w:r w:rsidR="000C12BA">
        <w:t xml:space="preserve">, the same differences developed between the Navy and </w:t>
      </w:r>
      <w:r w:rsidR="00AC3D18">
        <w:t xml:space="preserve">the </w:t>
      </w:r>
      <w:r w:rsidR="000C12BA">
        <w:t xml:space="preserve">IC as in 1953. </w:t>
      </w:r>
      <w:r w:rsidR="0044529A">
        <w:t>T</w:t>
      </w:r>
      <w:r w:rsidR="000C12BA">
        <w:t xml:space="preserve">he Senate Select Committee on Intelligence </w:t>
      </w:r>
      <w:r w:rsidR="001B060C">
        <w:t xml:space="preserve">had </w:t>
      </w:r>
      <w:r w:rsidR="000C12BA">
        <w:t xml:space="preserve">requested a UAP report from the now defunct Navy UAP Task Force. </w:t>
      </w:r>
      <w:r w:rsidR="00E27E6B">
        <w:t>As a result, t</w:t>
      </w:r>
      <w:r w:rsidR="000C12BA">
        <w:t xml:space="preserve">he June 2021 </w:t>
      </w:r>
      <w:r w:rsidR="000C12BA" w:rsidRPr="000C12BA">
        <w:rPr>
          <w:i/>
          <w:iCs/>
        </w:rPr>
        <w:t>Preliminary Assessment: Unidentified Aerial Phenomena</w:t>
      </w:r>
      <w:r w:rsidR="002623DA" w:rsidRPr="002623DA">
        <w:t xml:space="preserve"> </w:t>
      </w:r>
      <w:r w:rsidR="009E18C3">
        <w:t xml:space="preserve">was </w:t>
      </w:r>
      <w:r>
        <w:t>prepared for</w:t>
      </w:r>
      <w:r w:rsidR="009E18C3">
        <w:t xml:space="preserve"> the Senate Intel Committee. In its unclassified version, </w:t>
      </w:r>
      <w:r w:rsidR="0044529A">
        <w:t xml:space="preserve">the </w:t>
      </w:r>
      <w:r w:rsidR="009E18C3" w:rsidRPr="009E18C3">
        <w:t>Navy Report was only</w:t>
      </w:r>
      <w:r w:rsidR="009E18C3">
        <w:t xml:space="preserve"> able to identify </w:t>
      </w:r>
      <w:r w:rsidR="00B312C2">
        <w:t>one</w:t>
      </w:r>
      <w:r w:rsidR="009E18C3" w:rsidRPr="009E18C3">
        <w:t xml:space="preserve"> out of </w:t>
      </w:r>
      <w:r w:rsidR="00B312C2">
        <w:t>144</w:t>
      </w:r>
      <w:r w:rsidR="009E18C3" w:rsidRPr="009E18C3">
        <w:t xml:space="preserve"> cases</w:t>
      </w:r>
      <w:r w:rsidR="009E18C3">
        <w:t>. The single identified</w:t>
      </w:r>
      <w:r w:rsidR="009E18C3" w:rsidRPr="009E18C3">
        <w:t xml:space="preserve"> </w:t>
      </w:r>
      <w:r w:rsidR="009E18C3">
        <w:t>object was a</w:t>
      </w:r>
      <w:r w:rsidR="009E18C3" w:rsidRPr="009E18C3">
        <w:t xml:space="preserve"> “deflating balloon.”</w:t>
      </w:r>
      <w:r w:rsidR="009E18C3">
        <w:t xml:space="preserve"> </w:t>
      </w:r>
      <w:r w:rsidR="009E18C3" w:rsidRPr="009E18C3">
        <w:t xml:space="preserve">Most of these reports were visual sightings, made by Navy aviators after a 2019 reporting program </w:t>
      </w:r>
      <w:r w:rsidR="00795C9B">
        <w:t>h</w:t>
      </w:r>
      <w:r w:rsidR="009E18C3" w:rsidRPr="009E18C3">
        <w:t>a</w:t>
      </w:r>
      <w:r w:rsidR="00795C9B">
        <w:t>d</w:t>
      </w:r>
      <w:r w:rsidR="009E18C3" w:rsidRPr="009E18C3">
        <w:t xml:space="preserve"> started. </w:t>
      </w:r>
      <w:r w:rsidR="00E72D2B">
        <w:t xml:space="preserve">It also revealed </w:t>
      </w:r>
      <w:r w:rsidR="00B312C2">
        <w:t>11</w:t>
      </w:r>
      <w:r w:rsidR="00E72D2B">
        <w:t xml:space="preserve"> instances of near misses of military aircraft.</w:t>
      </w:r>
      <w:r w:rsidR="000250F7">
        <w:t xml:space="preserve"> </w:t>
      </w:r>
      <w:r w:rsidR="00B312C2">
        <w:t>80</w:t>
      </w:r>
      <w:r w:rsidR="00167662">
        <w:t xml:space="preserve"> of the </w:t>
      </w:r>
      <w:r w:rsidR="00B312C2">
        <w:t>144</w:t>
      </w:r>
      <w:r w:rsidR="00167662">
        <w:t xml:space="preserve"> reports were monitored by multiple sensors</w:t>
      </w:r>
      <w:r w:rsidR="00821931">
        <w:t xml:space="preserve"> in addition to trained eye witnesses</w:t>
      </w:r>
      <w:r w:rsidR="00167662">
        <w:t xml:space="preserve">. </w:t>
      </w:r>
      <w:r w:rsidR="00B312C2">
        <w:t>18</w:t>
      </w:r>
      <w:r w:rsidR="00167662">
        <w:t xml:space="preserve"> of the incidents, in </w:t>
      </w:r>
      <w:r w:rsidR="00B312C2">
        <w:t>21</w:t>
      </w:r>
      <w:r w:rsidR="00167662">
        <w:t xml:space="preserve"> reports, showed</w:t>
      </w:r>
      <w:r w:rsidR="00821931">
        <w:t xml:space="preserve"> highly</w:t>
      </w:r>
      <w:r w:rsidR="00167662">
        <w:t xml:space="preserve"> unusual flight characteristics.  </w:t>
      </w:r>
      <w:r w:rsidR="00E72D2B">
        <w:t xml:space="preserve"> </w:t>
      </w:r>
      <w:r w:rsidR="009E18C3">
        <w:t xml:space="preserve"> </w:t>
      </w:r>
    </w:p>
    <w:p w14:paraId="5EF4E6F4" w14:textId="38EAC03B" w:rsidR="00E961C8" w:rsidRDefault="009E18C3">
      <w:r>
        <w:t xml:space="preserve">After </w:t>
      </w:r>
      <w:r w:rsidR="00CD6CDD">
        <w:t>its</w:t>
      </w:r>
      <w:r>
        <w:t xml:space="preserve"> formation</w:t>
      </w:r>
      <w:r w:rsidR="00CD6CDD">
        <w:t>,</w:t>
      </w:r>
      <w:r>
        <w:t xml:space="preserve"> the </w:t>
      </w:r>
      <w:r w:rsidR="00CD6CDD">
        <w:t xml:space="preserve">DoD’s </w:t>
      </w:r>
      <w:r w:rsidRPr="009E18C3">
        <w:t>All-domain Anomaly Resolution Office</w:t>
      </w:r>
      <w:r>
        <w:t xml:space="preserve"> (AARO)</w:t>
      </w:r>
      <w:r w:rsidR="00CD6CDD">
        <w:t xml:space="preserve"> </w:t>
      </w:r>
      <w:r>
        <w:t xml:space="preserve">issued </w:t>
      </w:r>
      <w:r w:rsidR="00E27E6B">
        <w:t>its</w:t>
      </w:r>
      <w:r>
        <w:t xml:space="preserve"> first annual report on UAP, over two months after </w:t>
      </w:r>
      <w:r w:rsidR="00915783">
        <w:t>its</w:t>
      </w:r>
      <w:r w:rsidR="008659A1">
        <w:t xml:space="preserve"> </w:t>
      </w:r>
      <w:r>
        <w:t xml:space="preserve"> statutory </w:t>
      </w:r>
      <w:r>
        <w:lastRenderedPageBreak/>
        <w:t xml:space="preserve">deadline. </w:t>
      </w:r>
      <w:r w:rsidR="00167662">
        <w:t xml:space="preserve">It was the first report after the Navy’s UAP Task Force was disbanded. </w:t>
      </w:r>
      <w:r w:rsidR="00736102">
        <w:t>T</w:t>
      </w:r>
      <w:r w:rsidR="00AE773E">
        <w:t xml:space="preserve">he </w:t>
      </w:r>
      <w:r w:rsidR="00AE773E" w:rsidRPr="00795C9B">
        <w:t>2022</w:t>
      </w:r>
      <w:r w:rsidR="00052C71">
        <w:t xml:space="preserve"> AARO</w:t>
      </w:r>
      <w:r w:rsidR="00AE773E" w:rsidRPr="009E18C3">
        <w:rPr>
          <w:i/>
          <w:iCs/>
        </w:rPr>
        <w:t xml:space="preserve"> Annual Report</w:t>
      </w:r>
      <w:r w:rsidR="00AE773E">
        <w:t xml:space="preserve"> painted a much different picture than the 2021 </w:t>
      </w:r>
      <w:r w:rsidR="00AE773E" w:rsidRPr="001B060C">
        <w:rPr>
          <w:i/>
          <w:iCs/>
        </w:rPr>
        <w:t>Preliminary Assessment</w:t>
      </w:r>
      <w:r w:rsidR="00AE773E">
        <w:t xml:space="preserve"> by the Navy’s UAP Task Force. </w:t>
      </w:r>
    </w:p>
    <w:p w14:paraId="489A40E1" w14:textId="10E85FFF" w:rsidR="00167662" w:rsidRDefault="00E961C8">
      <w:r w:rsidRPr="00E961C8">
        <w:t xml:space="preserve">In the </w:t>
      </w:r>
      <w:r w:rsidR="00167662">
        <w:t xml:space="preserve">AARO-issued </w:t>
      </w:r>
      <w:r w:rsidRPr="00E961C8">
        <w:t xml:space="preserve">2022 </w:t>
      </w:r>
      <w:r w:rsidRPr="00795C9B">
        <w:rPr>
          <w:i/>
          <w:iCs/>
        </w:rPr>
        <w:t>Annual Report</w:t>
      </w:r>
      <w:r w:rsidRPr="00E961C8">
        <w:t>,</w:t>
      </w:r>
      <w:r w:rsidR="00270E8C">
        <w:t xml:space="preserve"> 195</w:t>
      </w:r>
      <w:r w:rsidRPr="00E961C8">
        <w:t xml:space="preserve"> reports had unremarkable explanations with </w:t>
      </w:r>
      <w:r w:rsidR="00270E8C">
        <w:t>26</w:t>
      </w:r>
      <w:r w:rsidRPr="00E961C8">
        <w:t xml:space="preserve"> drones, </w:t>
      </w:r>
      <w:r w:rsidR="00270E8C">
        <w:t>163</w:t>
      </w:r>
      <w:r w:rsidRPr="00E961C8">
        <w:t xml:space="preserve"> balloons and </w:t>
      </w:r>
      <w:r w:rsidR="00270E8C">
        <w:t>6</w:t>
      </w:r>
      <w:r w:rsidRPr="00E961C8">
        <w:t xml:space="preserve"> reports of debris characterized as “clutter”. Out of </w:t>
      </w:r>
      <w:r w:rsidR="00270E8C">
        <w:t>366</w:t>
      </w:r>
      <w:r w:rsidRPr="00E961C8">
        <w:t xml:space="preserve"> reports in the 2022 </w:t>
      </w:r>
      <w:r w:rsidRPr="00795C9B">
        <w:rPr>
          <w:i/>
          <w:iCs/>
        </w:rPr>
        <w:t>Annual Report</w:t>
      </w:r>
      <w:r w:rsidRPr="00E961C8">
        <w:t xml:space="preserve">, 53% were identified as mundane objects. </w:t>
      </w:r>
      <w:r w:rsidR="00270E8C">
        <w:t>119</w:t>
      </w:r>
      <w:r w:rsidR="00CD6CDD">
        <w:t xml:space="preserve"> </w:t>
      </w:r>
      <w:r w:rsidRPr="00E961C8">
        <w:t xml:space="preserve">cases mentioned in the 2022 Annual Report were from the same reporting period </w:t>
      </w:r>
      <w:r w:rsidR="0044529A">
        <w:t>as</w:t>
      </w:r>
      <w:r w:rsidRPr="00E961C8">
        <w:t xml:space="preserve"> the 2021 </w:t>
      </w:r>
      <w:r w:rsidR="0044529A">
        <w:t xml:space="preserve">Navy </w:t>
      </w:r>
      <w:r w:rsidRPr="00E961C8">
        <w:t>Report</w:t>
      </w:r>
      <w:r w:rsidR="00F52B96">
        <w:t>.</w:t>
      </w:r>
      <w:r w:rsidRPr="00E961C8">
        <w:t xml:space="preserve"> </w:t>
      </w:r>
      <w:r w:rsidR="00F52B96">
        <w:t>AARO was</w:t>
      </w:r>
      <w:r w:rsidRPr="00E961C8">
        <w:t xml:space="preserve"> able to increase the identified rate from 0.7% to 53%, </w:t>
      </w:r>
      <w:r w:rsidR="00F52B96">
        <w:t>with no explanation for the change</w:t>
      </w:r>
      <w:r w:rsidRPr="00E961C8">
        <w:t xml:space="preserve">. </w:t>
      </w:r>
      <w:r w:rsidR="00167662">
        <w:t xml:space="preserve">While the number of reports in 2021 showing anomalous flight characteristics (advanced technology) was over </w:t>
      </w:r>
      <w:r w:rsidR="001B060C">
        <w:t>14.5%</w:t>
      </w:r>
      <w:r w:rsidR="00167662">
        <w:t xml:space="preserve"> of reports, </w:t>
      </w:r>
      <w:r w:rsidR="00F52B96">
        <w:t>AARO</w:t>
      </w:r>
      <w:r w:rsidR="00167662">
        <w:t xml:space="preserve"> ha</w:t>
      </w:r>
      <w:r w:rsidR="00F52B96">
        <w:t>d</w:t>
      </w:r>
      <w:r w:rsidR="00167662">
        <w:t xml:space="preserve"> reduced</w:t>
      </w:r>
      <w:r w:rsidR="00F52B96">
        <w:t xml:space="preserve"> the unknowns</w:t>
      </w:r>
      <w:r w:rsidR="00167662">
        <w:t xml:space="preserve"> to around </w:t>
      </w:r>
      <w:r w:rsidR="001B060C">
        <w:t>1%</w:t>
      </w:r>
      <w:r w:rsidR="00167662">
        <w:t>.</w:t>
      </w:r>
      <w:r w:rsidR="00291FA1">
        <w:t xml:space="preserve"> </w:t>
      </w:r>
      <w:r w:rsidR="00167662">
        <w:t xml:space="preserve"> </w:t>
      </w:r>
    </w:p>
    <w:p w14:paraId="497457A0" w14:textId="6D066C91" w:rsidR="00F52B96" w:rsidRDefault="00E961C8">
      <w:r>
        <w:t xml:space="preserve">No </w:t>
      </w:r>
      <w:r w:rsidR="00080924">
        <w:t xml:space="preserve">post-issuance </w:t>
      </w:r>
      <w:r w:rsidR="00CC5E21">
        <w:t xml:space="preserve">press conference </w:t>
      </w:r>
      <w:r w:rsidR="00080924">
        <w:t>was held to</w:t>
      </w:r>
      <w:r>
        <w:t xml:space="preserve"> explain these discrepancies. To date, AARO has had no comment on the reason for the </w:t>
      </w:r>
      <w:r w:rsidR="00F52B96">
        <w:t>abrupt change</w:t>
      </w:r>
      <w:r>
        <w:t xml:space="preserve">. As concerning, AARO never explained how many cases were near misses. More time was spent on explainable cases with no effort to discuss the </w:t>
      </w:r>
      <w:r w:rsidR="00E80F9A">
        <w:t xml:space="preserve">core </w:t>
      </w:r>
      <w:r>
        <w:t xml:space="preserve">anomalous </w:t>
      </w:r>
      <w:r w:rsidR="0044529A">
        <w:t xml:space="preserve">performance cases </w:t>
      </w:r>
      <w:r>
        <w:t xml:space="preserve">that were the reason for congressional interest. At the first NASA UAP group meeting, AARO’s </w:t>
      </w:r>
      <w:r w:rsidR="0044529A">
        <w:t xml:space="preserve">Sean </w:t>
      </w:r>
      <w:r>
        <w:t>Kirkpatrick</w:t>
      </w:r>
      <w:r w:rsidR="00B12331">
        <w:t xml:space="preserve"> claimed that only a “small percentage” </w:t>
      </w:r>
      <w:r w:rsidR="00291FA1">
        <w:t>(</w:t>
      </w:r>
      <w:r w:rsidR="001B060C">
        <w:t>+/-1%</w:t>
      </w:r>
      <w:r w:rsidR="00291FA1">
        <w:t xml:space="preserve">) </w:t>
      </w:r>
      <w:r w:rsidR="00B12331">
        <w:t>of cases display</w:t>
      </w:r>
      <w:r w:rsidR="00B312C2">
        <w:t>ed</w:t>
      </w:r>
      <w:r w:rsidR="00B12331">
        <w:t xml:space="preserve"> anomalous behavior. However, AARO has done little to explain to Congress or the public what is being done to understand these concerning cases. </w:t>
      </w:r>
      <w:r w:rsidR="00F52B96">
        <w:t>If you eliminate these cases, there is nothing to worry about.</w:t>
      </w:r>
      <w:r w:rsidR="00052C71">
        <w:t xml:space="preserve"> How these cases were reduced to near insignificance is a </w:t>
      </w:r>
      <w:r w:rsidR="00493F1C">
        <w:t>mystery in</w:t>
      </w:r>
      <w:r w:rsidR="00052C71">
        <w:t xml:space="preserve"> itself.</w:t>
      </w:r>
      <w:r w:rsidR="00F52B96">
        <w:t xml:space="preserve"> </w:t>
      </w:r>
    </w:p>
    <w:p w14:paraId="032A28F2" w14:textId="30053A7C" w:rsidR="00B12331" w:rsidRDefault="00B12331">
      <w:r>
        <w:t>In a manner similar to previous stud</w:t>
      </w:r>
      <w:r w:rsidR="00352719">
        <w:t>ies</w:t>
      </w:r>
      <w:r>
        <w:t xml:space="preserve"> (1953 Robertson Panel &amp; 1968 Condon Commission), the bulk of </w:t>
      </w:r>
      <w:r w:rsidR="00361759">
        <w:t>AARO’s</w:t>
      </w:r>
      <w:r>
        <w:t xml:space="preserve"> effort was spent on the non-threatening cases.</w:t>
      </w:r>
      <w:r w:rsidR="00291FA1">
        <w:t xml:space="preserve"> The change in approach from the </w:t>
      </w:r>
      <w:r w:rsidR="0044529A">
        <w:t xml:space="preserve">Navy’s </w:t>
      </w:r>
      <w:r w:rsidR="00291FA1">
        <w:t xml:space="preserve">UAP Task Force to </w:t>
      </w:r>
      <w:r w:rsidR="0044529A">
        <w:t xml:space="preserve">the Pentagon’s </w:t>
      </w:r>
      <w:r w:rsidR="00291FA1">
        <w:t>AARO is apparent but unexplained. Either pilots are more confused by balloons</w:t>
      </w:r>
      <w:r w:rsidR="00052C71">
        <w:t>, drones and clutter</w:t>
      </w:r>
      <w:r w:rsidR="00291FA1">
        <w:t xml:space="preserve"> in the second reporting period or a major change in analyses </w:t>
      </w:r>
      <w:r w:rsidR="0097392E">
        <w:t>wa</w:t>
      </w:r>
      <w:r w:rsidR="00291FA1">
        <w:t>s undertaken.</w:t>
      </w:r>
      <w:r w:rsidR="0044529A">
        <w:t xml:space="preserve"> These cases were reported before the DoD chang</w:t>
      </w:r>
      <w:r w:rsidR="005B12C1">
        <w:t>ed</w:t>
      </w:r>
      <w:r w:rsidR="0044529A">
        <w:t xml:space="preserve"> sensor settings to locate smaller objects </w:t>
      </w:r>
      <w:r w:rsidR="005B12C1">
        <w:t>during</w:t>
      </w:r>
      <w:r w:rsidR="0044529A">
        <w:t xml:space="preserve"> the February 2023</w:t>
      </w:r>
      <w:r w:rsidR="005B12C1">
        <w:t xml:space="preserve"> Chinese Balloon Incident.</w:t>
      </w:r>
      <w:r w:rsidR="00052C71">
        <w:t xml:space="preserve"> So sensor adjustments are not a likely cause of the drastic change in the data analysis.</w:t>
      </w:r>
    </w:p>
    <w:p w14:paraId="55A5D1C8" w14:textId="54A7253A" w:rsidR="00291FA1" w:rsidRDefault="00291FA1">
      <w:r>
        <w:t>Th</w:t>
      </w:r>
      <w:r w:rsidR="00164155">
        <w:t xml:space="preserve">e unacknowledged </w:t>
      </w:r>
      <w:r w:rsidR="00F52B96" w:rsidRPr="00F52B96">
        <w:t xml:space="preserve">analysis </w:t>
      </w:r>
      <w:r>
        <w:t xml:space="preserve">change </w:t>
      </w:r>
      <w:r w:rsidR="00F52B96">
        <w:t>by</w:t>
      </w:r>
      <w:r w:rsidR="005B12C1">
        <w:t xml:space="preserve"> AARO </w:t>
      </w:r>
      <w:r>
        <w:t xml:space="preserve">is reminiscent of the differing approaches </w:t>
      </w:r>
      <w:r w:rsidR="006B1032">
        <w:t>in</w:t>
      </w:r>
      <w:r>
        <w:t xml:space="preserve"> 1953 </w:t>
      </w:r>
      <w:r w:rsidR="00E27E6B">
        <w:t xml:space="preserve">by the </w:t>
      </w:r>
      <w:r>
        <w:t>Naval Photo Interpretive Laboratory and the Air Force/CIA. The Navy analyzed data using subject specific experts</w:t>
      </w:r>
      <w:r w:rsidR="00512F6D">
        <w:t xml:space="preserve"> and spending over a thousand hours of time to review </w:t>
      </w:r>
      <w:r w:rsidR="00E27E6B">
        <w:t>the</w:t>
      </w:r>
      <w:r w:rsidR="00512F6D">
        <w:t xml:space="preserve"> evidence</w:t>
      </w:r>
      <w:r w:rsidR="00E27E6B">
        <w:t xml:space="preserve"> filmed by a professional photographer</w:t>
      </w:r>
      <w:r w:rsidR="00512F6D">
        <w:t>. The CIA panel, although highly qualified</w:t>
      </w:r>
      <w:r w:rsidR="00F52B96">
        <w:t xml:space="preserve"> scientists</w:t>
      </w:r>
      <w:r w:rsidR="00512F6D">
        <w:t xml:space="preserve">, were not subject matter experts in photographic analysis. The five physicists on the 1953 CIA Robertson Panel </w:t>
      </w:r>
      <w:r w:rsidR="005B12C1">
        <w:t xml:space="preserve">further </w:t>
      </w:r>
      <w:r w:rsidR="00512F6D">
        <w:t xml:space="preserve">concluded that the UFO reports had more to do with </w:t>
      </w:r>
      <w:r w:rsidR="00512F6D">
        <w:lastRenderedPageBreak/>
        <w:t xml:space="preserve">psychological flaws in the general population. The </w:t>
      </w:r>
      <w:r w:rsidR="009B5D9B">
        <w:t xml:space="preserve">Robertson Panel opined that the </w:t>
      </w:r>
      <w:r w:rsidR="00512F6D">
        <w:t xml:space="preserve">gullibility of the public amounted to “a threat to the … body politic”, </w:t>
      </w:r>
      <w:r w:rsidR="009B5D9B">
        <w:t>even though none of the</w:t>
      </w:r>
      <w:r w:rsidR="005B12C1">
        <w:t xml:space="preserve"> five physicists </w:t>
      </w:r>
      <w:r w:rsidR="00512F6D">
        <w:t>ha</w:t>
      </w:r>
      <w:r w:rsidR="009B5D9B">
        <w:t>d</w:t>
      </w:r>
      <w:r w:rsidR="00512F6D">
        <w:t xml:space="preserve"> expertise in mass psychology. </w:t>
      </w:r>
    </w:p>
    <w:p w14:paraId="1A9CBEA4" w14:textId="297FB554" w:rsidR="00850AFF" w:rsidRDefault="00E517DB" w:rsidP="00850AFF">
      <w:r>
        <w:t>For example, t</w:t>
      </w:r>
      <w:r w:rsidR="00E27E6B">
        <w:t>oday’s</w:t>
      </w:r>
      <w:r w:rsidR="00B12331">
        <w:t xml:space="preserve"> NASA study has similar flaws that do not address the issues concerning Congress. The study will use only unclassified</w:t>
      </w:r>
      <w:r w:rsidR="00850AFF">
        <w:t>,</w:t>
      </w:r>
      <w:r w:rsidR="00B12331">
        <w:t xml:space="preserve"> publicly available information. It will not use past information held by NASA</w:t>
      </w:r>
      <w:r w:rsidR="00850AFF">
        <w:t>. Astronauts will not be interviewed. Previous accumulated flight data will not be a</w:t>
      </w:r>
      <w:r w:rsidR="00765F90">
        <w:t>ss</w:t>
      </w:r>
      <w:r w:rsidR="00850AFF">
        <w:t xml:space="preserve">essed. At its first meeting, </w:t>
      </w:r>
      <w:r w:rsidR="00850AFF" w:rsidRPr="00850AFF">
        <w:t xml:space="preserve">Associate Administrator </w:t>
      </w:r>
      <w:r w:rsidR="00850AFF">
        <w:t xml:space="preserve">Dr. Nicky Fox stated that no classified records would be used because of the “sources and methods” used to collect them. This blanket statement ignores the fact that many classified records are subject to release if the “sources and methods” of collection </w:t>
      </w:r>
      <w:r w:rsidR="001B060C">
        <w:t>can be</w:t>
      </w:r>
      <w:r w:rsidR="00850AFF">
        <w:t xml:space="preserve"> </w:t>
      </w:r>
      <w:r w:rsidR="008433BD">
        <w:t>redacted from the material. For instance, many high quality UAP photographs can have sensitive information removed, allowing the redacted copy to be declassified. By not asking for redacted copies of evidence of anomalous objects, NASA is intentionally limiting the evidence it can consider.</w:t>
      </w:r>
      <w:r w:rsidR="00F405B9">
        <w:t xml:space="preserve"> </w:t>
      </w:r>
      <w:r w:rsidR="005B12C1">
        <w:t xml:space="preserve">NASA is also </w:t>
      </w:r>
      <w:r w:rsidR="00F776DE">
        <w:t xml:space="preserve">apparently </w:t>
      </w:r>
      <w:r w:rsidR="005B12C1">
        <w:t>slowing down the search for life in the Universe based on how it allocates time for use of the Webb Telescope. For example</w:t>
      </w:r>
      <w:r w:rsidR="00F405B9">
        <w:t xml:space="preserve">, time </w:t>
      </w:r>
      <w:r w:rsidR="005B12C1">
        <w:t xml:space="preserve">was </w:t>
      </w:r>
      <w:r w:rsidR="00F405B9">
        <w:t xml:space="preserve">allocated for the Webb Telescope </w:t>
      </w:r>
      <w:r w:rsidR="005B12C1">
        <w:t xml:space="preserve">to </w:t>
      </w:r>
      <w:r w:rsidR="00F405B9">
        <w:t xml:space="preserve">look </w:t>
      </w:r>
      <w:r w:rsidR="00BA51C4">
        <w:t xml:space="preserve">at </w:t>
      </w:r>
      <w:r w:rsidR="00F405B9">
        <w:t>the Trappist</w:t>
      </w:r>
      <w:r w:rsidR="00CC5E21">
        <w:t>-1</w:t>
      </w:r>
      <w:r w:rsidR="00F405B9">
        <w:t xml:space="preserve"> System for signs of life. Instead of looking at the planets in the “habitable zone”, the first </w:t>
      </w:r>
      <w:r w:rsidR="005B12C1">
        <w:t>search for life</w:t>
      </w:r>
      <w:r w:rsidR="00F405B9">
        <w:t xml:space="preserve"> was to look at Trappist-</w:t>
      </w:r>
      <w:r w:rsidR="00CC5E21">
        <w:t>1’s closest planet</w:t>
      </w:r>
      <w:r w:rsidR="00512F6D">
        <w:t>, outside of the habitable zone</w:t>
      </w:r>
      <w:r w:rsidR="00F405B9">
        <w:t xml:space="preserve">. </w:t>
      </w:r>
      <w:r w:rsidR="00512F6D">
        <w:t>They were l</w:t>
      </w:r>
      <w:r w:rsidR="00F405B9">
        <w:t xml:space="preserve">ooking for life on a planet located in a similar position as </w:t>
      </w:r>
      <w:r w:rsidR="009B5D9B">
        <w:t xml:space="preserve">Mercury </w:t>
      </w:r>
      <w:r w:rsidR="00F405B9">
        <w:t xml:space="preserve">in our </w:t>
      </w:r>
      <w:r w:rsidR="009B5D9B">
        <w:t xml:space="preserve">solar </w:t>
      </w:r>
      <w:r w:rsidR="00F405B9">
        <w:t>system</w:t>
      </w:r>
      <w:r w:rsidR="009B5D9B">
        <w:t>.</w:t>
      </w:r>
      <w:r w:rsidR="00F405B9">
        <w:t xml:space="preserve"> NASA was delaying a search of legitimate candidates by spending valuable telescope time confirming the obvious.</w:t>
      </w:r>
      <w:r w:rsidR="00512F6D">
        <w:t xml:space="preserve"> </w:t>
      </w:r>
      <w:r w:rsidR="005B12C1">
        <w:t>This approach to the subject of other life in the Universe fits with</w:t>
      </w:r>
      <w:r w:rsidR="00477086">
        <w:t>in</w:t>
      </w:r>
      <w:r w:rsidR="00164155">
        <w:t xml:space="preserve"> NASA’s</w:t>
      </w:r>
      <w:r w:rsidR="005B12C1">
        <w:t xml:space="preserve"> search</w:t>
      </w:r>
      <w:r w:rsidR="00477086">
        <w:t xml:space="preserve"> methods</w:t>
      </w:r>
      <w:r w:rsidR="005B12C1">
        <w:t xml:space="preserve"> for UAP. Ignoring evidence within its own organization while looking at evidence </w:t>
      </w:r>
      <w:r w:rsidR="009B5D9B">
        <w:t>in places unlikely to contribute our knowledge base on non-terrestrial life</w:t>
      </w:r>
      <w:r w:rsidR="00352719">
        <w:t xml:space="preserve"> or sources of UAP</w:t>
      </w:r>
      <w:r w:rsidR="009B5D9B">
        <w:t>.</w:t>
      </w:r>
    </w:p>
    <w:p w14:paraId="2C0E6936" w14:textId="0DA79EA5" w:rsidR="008433BD" w:rsidRDefault="008433BD" w:rsidP="00850AFF">
      <w:r>
        <w:t xml:space="preserve">Overall, the efforts of Congress to understand a potential threat to our military </w:t>
      </w:r>
      <w:r w:rsidR="00F405B9">
        <w:t>are</w:t>
      </w:r>
      <w:r>
        <w:t xml:space="preserve"> being undermined by the agencies legally required to </w:t>
      </w:r>
      <w:r w:rsidR="00A11388">
        <w:t xml:space="preserve">adhere to laws adopted by Congress. </w:t>
      </w:r>
      <w:r w:rsidR="00512F6D">
        <w:t>These delays are reminiscent o</w:t>
      </w:r>
      <w:r w:rsidR="00477086">
        <w:t>f</w:t>
      </w:r>
      <w:r w:rsidR="00512F6D">
        <w:t xml:space="preserve"> </w:t>
      </w:r>
      <w:r w:rsidR="006E7EA7">
        <w:t xml:space="preserve">methods used in </w:t>
      </w:r>
      <w:r w:rsidR="00512F6D">
        <w:t xml:space="preserve">previous eras. </w:t>
      </w:r>
      <w:r w:rsidR="00A11388">
        <w:t xml:space="preserve">Here, the delays in implementation and the failure to follow the strict requirements established by Congress are particularly concerning when they involve a program that will sunset </w:t>
      </w:r>
      <w:r w:rsidR="00AC3D18">
        <w:t>at the end of 2026</w:t>
      </w:r>
      <w:r w:rsidR="00A11388">
        <w:t xml:space="preserve">. Delaying implementation will raise the likelihood that the intent of Congress will be thwarted. </w:t>
      </w:r>
    </w:p>
    <w:p w14:paraId="7998F1A0" w14:textId="47599537" w:rsidR="00A11388" w:rsidRDefault="006C76E1" w:rsidP="00850AFF">
      <w:r>
        <w:t>I</w:t>
      </w:r>
      <w:r w:rsidRPr="006C76E1">
        <w:t>n the last five years,</w:t>
      </w:r>
      <w:r>
        <w:t xml:space="preserve"> </w:t>
      </w:r>
      <w:r w:rsidR="00A11388">
        <w:t>Congress</w:t>
      </w:r>
      <w:r>
        <w:t xml:space="preserve"> </w:t>
      </w:r>
      <w:r w:rsidR="00A11388">
        <w:t xml:space="preserve">has made more progress towards understanding this phenomenon than any time in the </w:t>
      </w:r>
      <w:r>
        <w:t xml:space="preserve">last </w:t>
      </w:r>
      <w:r w:rsidR="0097392E">
        <w:t>eighty</w:t>
      </w:r>
      <w:r w:rsidR="00A11388">
        <w:t xml:space="preserve"> years. These efforts must be publicly supported.</w:t>
      </w:r>
      <w:r w:rsidR="00260376">
        <w:t xml:space="preserve"> There have been two rounds of UAP legislation to move the study along</w:t>
      </w:r>
      <w:r w:rsidR="0097392E">
        <w:t>, with a third ongoing</w:t>
      </w:r>
      <w:r w:rsidR="00260376">
        <w:t xml:space="preserve">. It is unusual for Congress to adopt two rounds of legislation on the same subject in </w:t>
      </w:r>
      <w:r>
        <w:t>a</w:t>
      </w:r>
      <w:r w:rsidR="00260376">
        <w:t xml:space="preserve"> two year legislative cycle (117</w:t>
      </w:r>
      <w:r w:rsidR="00260376" w:rsidRPr="00260376">
        <w:rPr>
          <w:vertAlign w:val="superscript"/>
        </w:rPr>
        <w:t>th</w:t>
      </w:r>
      <w:r w:rsidR="00260376">
        <w:t xml:space="preserve"> </w:t>
      </w:r>
      <w:r w:rsidR="00260376">
        <w:lastRenderedPageBreak/>
        <w:t>Congress)</w:t>
      </w:r>
      <w:r w:rsidR="0097392E">
        <w:t>, let alone third round in the 118</w:t>
      </w:r>
      <w:r w:rsidR="0097392E" w:rsidRPr="0097392E">
        <w:rPr>
          <w:vertAlign w:val="superscript"/>
        </w:rPr>
        <w:t>th</w:t>
      </w:r>
      <w:r w:rsidR="0097392E">
        <w:t xml:space="preserve"> Congress</w:t>
      </w:r>
      <w:r w:rsidR="00260376">
        <w:t xml:space="preserve">. The second round was necessary because of the foot dragging that slowed implementation. Now, there are outward signs that the legislative efforts are paying dividends. With the new whistleblower provisions, witnesses are starting to come forward to explain </w:t>
      </w:r>
      <w:r w:rsidR="006E7EA7">
        <w:t>what Congress has not been told about UAP.</w:t>
      </w:r>
      <w:r w:rsidR="00260376">
        <w:t xml:space="preserve"> </w:t>
      </w:r>
      <w:r w:rsidR="006E7EA7">
        <w:t>Congress must continue to search for answers, no matter where they lead.</w:t>
      </w:r>
      <w:r w:rsidR="00260376">
        <w:t xml:space="preserve"> </w:t>
      </w:r>
      <w:r w:rsidR="00477086">
        <w:t xml:space="preserve">Also, the whistleblower program </w:t>
      </w:r>
      <w:r w:rsidR="006E7EA7">
        <w:t xml:space="preserve">will continue to help Congress find out what has been hidden. It is highly likely that more personnel </w:t>
      </w:r>
      <w:r w:rsidR="007D6A0F">
        <w:t>will go</w:t>
      </w:r>
      <w:r w:rsidR="001E3D4A">
        <w:t xml:space="preserve"> through the formal whistleblower process</w:t>
      </w:r>
      <w:r w:rsidR="00270E8C">
        <w:t>.</w:t>
      </w:r>
    </w:p>
    <w:p w14:paraId="37A93C25" w14:textId="66CE07D2" w:rsidR="001E3D4A" w:rsidRDefault="001E3D4A" w:rsidP="00850AFF">
      <w:r>
        <w:t xml:space="preserve">One </w:t>
      </w:r>
      <w:r w:rsidR="006E7EA7">
        <w:t xml:space="preserve">recent </w:t>
      </w:r>
      <w:r>
        <w:t xml:space="preserve">case involves a whistleblower who filed a complaint </w:t>
      </w:r>
      <w:r w:rsidR="006C76E1">
        <w:t xml:space="preserve">with </w:t>
      </w:r>
      <w:r w:rsidR="00477086">
        <w:t>the Intelligence Community</w:t>
      </w:r>
      <w:r w:rsidR="006C76E1">
        <w:t xml:space="preserve"> Inspector General</w:t>
      </w:r>
      <w:r>
        <w:t>.</w:t>
      </w:r>
      <w:r w:rsidR="002E50D4">
        <w:t xml:space="preserve"> He c</w:t>
      </w:r>
      <w:r w:rsidR="006C76E1">
        <w:t>laims</w:t>
      </w:r>
      <w:r w:rsidR="002E50D4">
        <w:t xml:space="preserve"> under penalty of perjury that the intelligence community </w:t>
      </w:r>
      <w:r w:rsidR="005E6BD2">
        <w:t>punished him for looking into programs related to UAP research.</w:t>
      </w:r>
      <w:r w:rsidR="002E50D4">
        <w:t xml:space="preserve"> The </w:t>
      </w:r>
      <w:r w:rsidR="005E6BD2">
        <w:t xml:space="preserve">IC </w:t>
      </w:r>
      <w:bookmarkStart w:id="1" w:name="_Hlk140020121"/>
      <w:r w:rsidR="005E6BD2">
        <w:t>Inspector General</w:t>
      </w:r>
      <w:bookmarkEnd w:id="1"/>
      <w:r w:rsidR="002E50D4">
        <w:t xml:space="preserve"> found the complaint both “credible” and “urgent”. </w:t>
      </w:r>
      <w:r w:rsidR="00477086">
        <w:t>The I</w:t>
      </w:r>
      <w:r w:rsidR="00E80F9A">
        <w:t>C</w:t>
      </w:r>
      <w:r w:rsidR="002E50D4">
        <w:t xml:space="preserve"> </w:t>
      </w:r>
      <w:r w:rsidR="00E80F9A" w:rsidRPr="00E80F9A">
        <w:t xml:space="preserve">Inspector General </w:t>
      </w:r>
      <w:r w:rsidR="002E50D4">
        <w:t xml:space="preserve">forwarded it to the appropriate congressional </w:t>
      </w:r>
      <w:r w:rsidR="005E6BD2">
        <w:t>intelligence</w:t>
      </w:r>
      <w:r w:rsidR="002E50D4">
        <w:t xml:space="preserve"> committees. </w:t>
      </w:r>
      <w:r w:rsidR="006C76E1">
        <w:t>A</w:t>
      </w:r>
      <w:r w:rsidR="002E50D4">
        <w:t xml:space="preserve">t a minimum, the House and Senate Committees on Intelligence </w:t>
      </w:r>
      <w:r w:rsidR="007D6A0F">
        <w:t>should</w:t>
      </w:r>
      <w:r w:rsidR="002E50D4">
        <w:t xml:space="preserve"> hold confidential hearings </w:t>
      </w:r>
      <w:r w:rsidR="006C76E1">
        <w:t>int</w:t>
      </w:r>
      <w:r w:rsidR="002E50D4">
        <w:t xml:space="preserve">o the substance of the complaint. </w:t>
      </w:r>
      <w:r w:rsidR="006C76E1">
        <w:t>Further s</w:t>
      </w:r>
      <w:r w:rsidR="002E50D4">
        <w:t xml:space="preserve">teps will likely include </w:t>
      </w:r>
      <w:r w:rsidR="002E50D4" w:rsidRPr="002E50D4">
        <w:t>staff</w:t>
      </w:r>
      <w:r w:rsidR="002E50D4">
        <w:t xml:space="preserve"> sight visits to </w:t>
      </w:r>
      <w:r w:rsidR="006E7EA7">
        <w:t>implicated</w:t>
      </w:r>
      <w:r w:rsidR="002E50D4">
        <w:t xml:space="preserve"> facilities</w:t>
      </w:r>
      <w:r w:rsidR="00477086">
        <w:t xml:space="preserve"> and interviews with percipient witnesses</w:t>
      </w:r>
      <w:r w:rsidR="002E50D4">
        <w:t>. By law, the</w:t>
      </w:r>
      <w:r w:rsidR="006C76E1">
        <w:t>se</w:t>
      </w:r>
      <w:r w:rsidR="005E6BD2">
        <w:t xml:space="preserve"> congressional investigators</w:t>
      </w:r>
      <w:r w:rsidR="002E50D4">
        <w:t xml:space="preserve"> are </w:t>
      </w:r>
      <w:r w:rsidR="002E1E3E">
        <w:t xml:space="preserve">already </w:t>
      </w:r>
      <w:r w:rsidR="002E50D4">
        <w:t xml:space="preserve">cleared to perform </w:t>
      </w:r>
      <w:r w:rsidR="006C76E1">
        <w:t xml:space="preserve">investigations </w:t>
      </w:r>
      <w:r w:rsidR="00477086">
        <w:t>in</w:t>
      </w:r>
      <w:r w:rsidR="006C76E1">
        <w:t xml:space="preserve"> </w:t>
      </w:r>
      <w:r w:rsidR="007D6A0F">
        <w:t xml:space="preserve">these </w:t>
      </w:r>
      <w:r w:rsidR="006C76E1">
        <w:t>highly classified locations</w:t>
      </w:r>
      <w:r w:rsidR="002E50D4">
        <w:t xml:space="preserve">. </w:t>
      </w:r>
      <w:r w:rsidR="002E1E3E">
        <w:t>Further steps will be taken by committee membership as appropriate, possibly up to and including televised public hearings.</w:t>
      </w:r>
    </w:p>
    <w:p w14:paraId="365A7DED" w14:textId="62549B13" w:rsidR="006F4933" w:rsidRDefault="006C76E1" w:rsidP="00850AFF">
      <w:r>
        <w:t>Unless</w:t>
      </w:r>
      <w:r w:rsidR="00A240C7">
        <w:t xml:space="preserve"> the current atmosphere </w:t>
      </w:r>
      <w:r w:rsidR="00F776DE">
        <w:t xml:space="preserve">in Congress </w:t>
      </w:r>
      <w:r w:rsidR="00A240C7">
        <w:t>changes, t</w:t>
      </w:r>
      <w:r w:rsidR="002E1E3E">
        <w:t xml:space="preserve">his whistleblower complaint will be followed by others. The action of the IC Inspector </w:t>
      </w:r>
      <w:r w:rsidR="005E6BD2">
        <w:t xml:space="preserve">General </w:t>
      </w:r>
      <w:r w:rsidR="002E1E3E">
        <w:t xml:space="preserve">on a subject as controversial as </w:t>
      </w:r>
      <w:r w:rsidR="005E6BD2">
        <w:t>retaliation for researching UAP issues</w:t>
      </w:r>
      <w:r w:rsidR="002E1E3E">
        <w:t xml:space="preserve"> will help convince other potential witnesses to use the </w:t>
      </w:r>
      <w:r w:rsidR="00A240C7">
        <w:t xml:space="preserve">whistleblower </w:t>
      </w:r>
      <w:r w:rsidR="002E1E3E">
        <w:t>process</w:t>
      </w:r>
      <w:r w:rsidR="006F4933">
        <w:t xml:space="preserve">. This would help us learn </w:t>
      </w:r>
      <w:r w:rsidR="00A240C7">
        <w:t xml:space="preserve">more </w:t>
      </w:r>
      <w:r w:rsidR="002E1E3E">
        <w:t xml:space="preserve">about the capability of these craft and </w:t>
      </w:r>
      <w:r w:rsidR="006F4933">
        <w:t xml:space="preserve">the </w:t>
      </w:r>
      <w:r w:rsidR="002E1E3E">
        <w:t xml:space="preserve">intent of their operators. If a hidden program has/had some </w:t>
      </w:r>
      <w:r w:rsidR="006F4933">
        <w:t xml:space="preserve">illegal </w:t>
      </w:r>
      <w:r w:rsidR="002E1E3E">
        <w:t xml:space="preserve">activities occurring, </w:t>
      </w:r>
      <w:r w:rsidR="006F4933">
        <w:t xml:space="preserve">program </w:t>
      </w:r>
      <w:r w:rsidR="002E1E3E">
        <w:t xml:space="preserve">personnel would be wise to come forward now before </w:t>
      </w:r>
      <w:r w:rsidR="007D6A0F">
        <w:t xml:space="preserve">formal </w:t>
      </w:r>
      <w:r w:rsidR="006F4933">
        <w:t xml:space="preserve">investigations begin. Regardless of whether the witness </w:t>
      </w:r>
      <w:r w:rsidR="00A240C7">
        <w:t>participated in illegal</w:t>
      </w:r>
      <w:r w:rsidR="006F4933">
        <w:t xml:space="preserve"> activities, it would be to the person’s benefit to be an active player in explaining how the program operated. Cooperation is consistent with the new UAP legislation and, in some cases, a mandatory duty.</w:t>
      </w:r>
    </w:p>
    <w:p w14:paraId="583D39BD" w14:textId="77777777" w:rsidR="00477086" w:rsidRDefault="00477086" w:rsidP="00850AFF">
      <w:r>
        <w:t>W</w:t>
      </w:r>
      <w:r w:rsidR="006F4933">
        <w:t xml:space="preserve">histleblower </w:t>
      </w:r>
      <w:r w:rsidR="00442894">
        <w:t>complaint</w:t>
      </w:r>
      <w:r>
        <w:t>s can</w:t>
      </w:r>
      <w:r w:rsidR="00442894">
        <w:t xml:space="preserve"> change the nature of UAP investigations. </w:t>
      </w:r>
      <w:r w:rsidR="00A240C7">
        <w:t xml:space="preserve">It </w:t>
      </w:r>
      <w:r w:rsidR="005E6BD2">
        <w:t>c</w:t>
      </w:r>
      <w:r w:rsidR="00A240C7">
        <w:t>ould answer the threshold question about the source of UAP.</w:t>
      </w:r>
      <w:r w:rsidR="00442894">
        <w:t xml:space="preserve"> Studies like the NASA unclassified information review would become moot. AARO would move to the next phase of investigation to learn about UAP </w:t>
      </w:r>
      <w:r w:rsidR="00A240C7">
        <w:t>controllers</w:t>
      </w:r>
      <w:r w:rsidR="00442894">
        <w:t xml:space="preserve"> intentions. Much of the concerning conduct of the various programs looking into UAP would be</w:t>
      </w:r>
      <w:r w:rsidR="00A240C7">
        <w:t>come a</w:t>
      </w:r>
      <w:r w:rsidR="00442894">
        <w:t xml:space="preserve"> minor concern</w:t>
      </w:r>
      <w:r w:rsidR="00A240C7">
        <w:t>, as t</w:t>
      </w:r>
      <w:r w:rsidR="00442894">
        <w:t xml:space="preserve">hese impediments </w:t>
      </w:r>
      <w:r w:rsidR="00A240C7">
        <w:t>w</w:t>
      </w:r>
      <w:r w:rsidR="00442894">
        <w:t xml:space="preserve">ould largely fall away. A bedrock of our constitutional form of government is civilian control of national defense. </w:t>
      </w:r>
      <w:r w:rsidR="00320D0C">
        <w:lastRenderedPageBreak/>
        <w:t xml:space="preserve">Whistleblower complaints could help restore the civilian control required by our Constitution. </w:t>
      </w:r>
      <w:r w:rsidR="00442894">
        <w:t xml:space="preserve">Resistance from this point forward </w:t>
      </w:r>
      <w:r w:rsidR="00320D0C">
        <w:t>sh</w:t>
      </w:r>
      <w:r w:rsidR="00442894">
        <w:t xml:space="preserve">ould </w:t>
      </w:r>
      <w:r w:rsidR="00320D0C">
        <w:t xml:space="preserve">be </w:t>
      </w:r>
      <w:r w:rsidR="00442894">
        <w:t xml:space="preserve">met with punitive measures and sanctions. </w:t>
      </w:r>
    </w:p>
    <w:p w14:paraId="34AD8B48" w14:textId="15845155" w:rsidR="00024BF6" w:rsidRDefault="00A240C7" w:rsidP="00850AFF">
      <w:r>
        <w:t>T</w:t>
      </w:r>
      <w:r w:rsidR="00442894">
        <w:t>hese developmen</w:t>
      </w:r>
      <w:r w:rsidR="00024BF6">
        <w:t>ts would not have occurred without b</w:t>
      </w:r>
      <w:r w:rsidR="00442894">
        <w:t xml:space="preserve">road bipartisan support </w:t>
      </w:r>
      <w:r w:rsidR="00024BF6">
        <w:t xml:space="preserve">in Congress. Maintaining that cooperation is a key element to giving the public enough information to help them make informed </w:t>
      </w:r>
      <w:r w:rsidR="00320D0C">
        <w:t xml:space="preserve">voting </w:t>
      </w:r>
      <w:r w:rsidR="00024BF6">
        <w:t xml:space="preserve">decisions </w:t>
      </w:r>
      <w:r w:rsidR="00320D0C">
        <w:t xml:space="preserve">about </w:t>
      </w:r>
      <w:r w:rsidR="00024BF6">
        <w:t xml:space="preserve">the direction we should follow </w:t>
      </w:r>
      <w:r w:rsidR="00320D0C">
        <w:t>on this important issue</w:t>
      </w:r>
      <w:r w:rsidR="00024BF6">
        <w:t>.</w:t>
      </w:r>
    </w:p>
    <w:p w14:paraId="2F61F459" w14:textId="51C401A2" w:rsidR="00A56E85" w:rsidRDefault="00024BF6" w:rsidP="00850AFF">
      <w:r>
        <w:t xml:space="preserve">For the public to be fully involved in the process will take some time. A whistleblower is entitled to privacy during the administrative process. An investigation of a highly classified program, </w:t>
      </w:r>
      <w:r w:rsidR="00E517DB">
        <w:t xml:space="preserve">be it </w:t>
      </w:r>
      <w:r>
        <w:t>legal or not, will take time. The elected officials will also need time to digest this information in a classified setting before they can make informed decisions o</w:t>
      </w:r>
      <w:r w:rsidR="00781C47">
        <w:t>n declassification.</w:t>
      </w:r>
      <w:r w:rsidR="00A240C7">
        <w:t xml:space="preserve"> During this next phase, there are still potential impediments that could delay or prevent further progress. </w:t>
      </w:r>
      <w:r w:rsidR="005E6BD2">
        <w:t>The largest threat is still the lack of cooperation from the defense and intelligence comm</w:t>
      </w:r>
      <w:r w:rsidR="006E7EA7">
        <w:t>unities</w:t>
      </w:r>
      <w:r w:rsidR="005E6BD2">
        <w:t>. However, there are also potential threats from outside of the DoD, IC</w:t>
      </w:r>
      <w:r w:rsidR="007D6A0F">
        <w:t>, NASA</w:t>
      </w:r>
      <w:r w:rsidR="005E6BD2">
        <w:t xml:space="preserve"> and </w:t>
      </w:r>
      <w:r w:rsidR="00352719">
        <w:t>their private</w:t>
      </w:r>
      <w:r w:rsidR="005E6BD2">
        <w:t xml:space="preserve"> contractors. </w:t>
      </w:r>
      <w:r w:rsidR="00A240C7">
        <w:t>One potential impediment could come from threats to the orderly process of the government investigation. Another could come from the loss of the bipartisan cooperation</w:t>
      </w:r>
      <w:r w:rsidR="00A56E85">
        <w:t xml:space="preserve"> that has led to </w:t>
      </w:r>
      <w:r w:rsidR="00B0557A">
        <w:t xml:space="preserve">today’s </w:t>
      </w:r>
      <w:r w:rsidR="00A56E85">
        <w:t>progress.</w:t>
      </w:r>
    </w:p>
    <w:p w14:paraId="62C4076F" w14:textId="17A75B19" w:rsidR="00794CDB" w:rsidRDefault="00A56E85" w:rsidP="00A56E85">
      <w:r>
        <w:t xml:space="preserve">There are already signs of threats to the governing process. At the May 31, 2023 NASA UAP hearing, threats to the process were front and center. As part of the initial presentations, </w:t>
      </w:r>
      <w:r w:rsidRPr="00A56E85">
        <w:t xml:space="preserve">Associate </w:t>
      </w:r>
      <w:r>
        <w:t xml:space="preserve">NASA </w:t>
      </w:r>
      <w:r w:rsidRPr="00A56E85">
        <w:t xml:space="preserve">Administrator </w:t>
      </w:r>
      <w:r>
        <w:t>Dr. Nicky Fox expressed concern over threats directed at members of the NASA study panel. Later during a presentation by AARO Director Dr. Sean Kirkpatrick, he confirmed that AARO personnel were also receiving threats. Whether</w:t>
      </w:r>
      <w:r w:rsidR="001D5855">
        <w:t xml:space="preserve"> or not</w:t>
      </w:r>
      <w:r>
        <w:t xml:space="preserve"> the</w:t>
      </w:r>
      <w:r w:rsidR="001D5855">
        <w:t>se threats</w:t>
      </w:r>
      <w:r>
        <w:t xml:space="preserve"> are criminally actionable, they raise concerns about their impact on the government study of UAP.</w:t>
      </w:r>
      <w:r w:rsidR="00FD7DB5">
        <w:t xml:space="preserve"> Threats have an impact on the democratic process. The impact could be subtle, contributing to the implicit bias that many scientists feel towards the study of UAP. Since the NASA study will not have access to classified information, it will need to rely</w:t>
      </w:r>
      <w:r w:rsidR="002F7186">
        <w:t xml:space="preserve">, in part, </w:t>
      </w:r>
      <w:r w:rsidR="00FD7DB5">
        <w:t xml:space="preserve">upon credibility determinations of witness observations. Seeing advocates of a non-terrestrial source of UAP as zealots who will physically threaten those who do not accept their views will taint the investigation. There is historical precedent for use of psychological explanations </w:t>
      </w:r>
      <w:r w:rsidR="00E517DB">
        <w:t>about UAP issues</w:t>
      </w:r>
      <w:r w:rsidR="00FD7DB5">
        <w:t>. In 1953, the Robertson Panel used psychological explanations to dismiss the bulk of U</w:t>
      </w:r>
      <w:r w:rsidR="00B0557A">
        <w:t>FO</w:t>
      </w:r>
      <w:r w:rsidR="00FD7DB5">
        <w:t xml:space="preserve"> sightings. Physicists, with no psycholo</w:t>
      </w:r>
      <w:r w:rsidR="00794CDB">
        <w:t xml:space="preserve">gical training, claimed that the public was prone to psychological influence that made UFOs a dangerous area of study. In the late 1960s, the Air Force Condon Commission Study used psychologists to look for psychological causes of sightings. This emphasis caused many physical scientists to </w:t>
      </w:r>
      <w:r w:rsidR="00794CDB">
        <w:lastRenderedPageBreak/>
        <w:t>resign from the study</w:t>
      </w:r>
      <w:r w:rsidR="00B0557A">
        <w:t xml:space="preserve"> for failing to consider the </w:t>
      </w:r>
      <w:r w:rsidR="001D5855">
        <w:t xml:space="preserve">actual </w:t>
      </w:r>
      <w:r w:rsidR="00B0557A">
        <w:t xml:space="preserve">evidence </w:t>
      </w:r>
      <w:r w:rsidR="005072EB">
        <w:t>before</w:t>
      </w:r>
      <w:r w:rsidR="00B0557A">
        <w:t xml:space="preserve"> looking first for psychological causes to denigrate witnesses who came forward</w:t>
      </w:r>
      <w:r w:rsidR="00794CDB">
        <w:t>.</w:t>
      </w:r>
    </w:p>
    <w:p w14:paraId="011E3019" w14:textId="762E2378" w:rsidR="00A56E85" w:rsidRDefault="00794CDB" w:rsidP="00A56E85">
      <w:r>
        <w:t>For those elements of our government that want to push back on progress towards understanding UAP, changing the narrative to focus on the “dangerous zealots”</w:t>
      </w:r>
      <w:r w:rsidR="00320D0C">
        <w:t xml:space="preserve"> is a likely tactic</w:t>
      </w:r>
      <w:r w:rsidR="00B127E9">
        <w:t>. People</w:t>
      </w:r>
      <w:r>
        <w:t xml:space="preserve"> who will threaten to get their way </w:t>
      </w:r>
      <w:r w:rsidR="00B127E9">
        <w:t>will</w:t>
      </w:r>
      <w:r>
        <w:t xml:space="preserve"> lower public support</w:t>
      </w:r>
      <w:r w:rsidR="00B127E9">
        <w:t xml:space="preserve"> for UAP study. They will also</w:t>
      </w:r>
      <w:r>
        <w:t xml:space="preserve"> drive a wedge between members of Congress who support UAP study</w:t>
      </w:r>
      <w:r w:rsidR="00320D0C">
        <w:t xml:space="preserve"> and those on the committees that are privy to the evidence</w:t>
      </w:r>
      <w:r w:rsidR="00B127E9">
        <w:t>.</w:t>
      </w:r>
      <w:r w:rsidR="00874B36">
        <w:t xml:space="preserve"> Members of Congress are unlikely to defend a program that </w:t>
      </w:r>
      <w:r w:rsidR="00B0557A">
        <w:t xml:space="preserve">will </w:t>
      </w:r>
      <w:r w:rsidR="00874B36">
        <w:t xml:space="preserve">require </w:t>
      </w:r>
      <w:r w:rsidR="00B0557A">
        <w:t>them</w:t>
      </w:r>
      <w:r w:rsidR="00874B36">
        <w:t xml:space="preserve"> to address this threatening conduct.</w:t>
      </w:r>
      <w:r w:rsidR="00B127E9">
        <w:t xml:space="preserve"> </w:t>
      </w:r>
      <w:r w:rsidR="00FD7DB5">
        <w:t xml:space="preserve"> </w:t>
      </w:r>
      <w:r w:rsidR="00B127E9">
        <w:t>A continuation of this disturbing activity will hurt the very ca</w:t>
      </w:r>
      <w:r w:rsidR="00B0557A">
        <w:t>u</w:t>
      </w:r>
      <w:r w:rsidR="00B127E9">
        <w:t>se that persons who make these threats want pursued. Those in the UAP advocacy community need to condemn this disturbing conduct. It is counterproductive and can be used to paint a subject that struggles to gain public acceptance as dangerous. The bipartisan success to date is threatened by those who make threats in the name of progress.</w:t>
      </w:r>
    </w:p>
    <w:p w14:paraId="2C37FB4C" w14:textId="63041EA7" w:rsidR="00B127E9" w:rsidRDefault="00B127E9" w:rsidP="00A56E85">
      <w:r>
        <w:t xml:space="preserve">Another recent threat to the bipartisan progress </w:t>
      </w:r>
      <w:r w:rsidR="00B90E2E">
        <w:t xml:space="preserve">could </w:t>
      </w:r>
      <w:r>
        <w:t>come from Congress itself. House Oversight</w:t>
      </w:r>
      <w:r w:rsidR="00B90E2E">
        <w:t xml:space="preserve"> and Accountability </w:t>
      </w:r>
      <w:r>
        <w:t xml:space="preserve">Committee Chair James Comer has announced his committee’s intent to hold hearings on UAP. </w:t>
      </w:r>
      <w:r w:rsidR="00D7652A">
        <w:t xml:space="preserve">On the surface, this may be seen as a positive development. Yet, the introduction of the House Oversight Committee into the UAP debate </w:t>
      </w:r>
      <w:r w:rsidR="00B90E2E">
        <w:t xml:space="preserve">could raise </w:t>
      </w:r>
      <w:r w:rsidR="00D7652A">
        <w:t>several challenges</w:t>
      </w:r>
      <w:r w:rsidR="00B90E2E">
        <w:t>, depending on the new committee’s role</w:t>
      </w:r>
      <w:r w:rsidR="00D7652A">
        <w:t xml:space="preserve">. </w:t>
      </w:r>
    </w:p>
    <w:p w14:paraId="0E7F4657" w14:textId="72F3CD05" w:rsidR="008F50E1" w:rsidRDefault="00AB0F89" w:rsidP="00A56E85">
      <w:r>
        <w:t xml:space="preserve">First, while the House Oversight </w:t>
      </w:r>
      <w:r w:rsidR="006562AE">
        <w:t xml:space="preserve">and Accountability </w:t>
      </w:r>
      <w:r>
        <w:t xml:space="preserve">Committee generally has broad jurisdiction over governmental affairs, Congress </w:t>
      </w:r>
      <w:r w:rsidR="006562AE">
        <w:t xml:space="preserve">has </w:t>
      </w:r>
      <w:r>
        <w:t xml:space="preserve">specifically limited oversight of UAP investigation to </w:t>
      </w:r>
      <w:r w:rsidR="00F85C38">
        <w:t>twelve</w:t>
      </w:r>
      <w:r>
        <w:t xml:space="preserve"> committees, </w:t>
      </w:r>
      <w:r w:rsidR="00F85C38">
        <w:t>six</w:t>
      </w:r>
      <w:r>
        <w:t xml:space="preserve"> in the House and </w:t>
      </w:r>
      <w:r w:rsidR="00F85C38">
        <w:t>six</w:t>
      </w:r>
      <w:r>
        <w:t xml:space="preserve"> in the Senate.</w:t>
      </w:r>
      <w:r w:rsidR="00B13DB4">
        <w:rPr>
          <w:rStyle w:val="FootnoteReference"/>
        </w:rPr>
        <w:footnoteReference w:id="2"/>
      </w:r>
      <w:r>
        <w:t xml:space="preserve"> In Volume 50, United States Code, Section 337</w:t>
      </w:r>
      <w:r w:rsidR="00A84F47">
        <w:t>3</w:t>
      </w:r>
      <w:r>
        <w:t>(</w:t>
      </w:r>
      <w:r w:rsidR="004D7007">
        <w:t>n</w:t>
      </w:r>
      <w:r>
        <w:t>)(1), the UAP legislation defines</w:t>
      </w:r>
      <w:r w:rsidR="00B0557A">
        <w:t xml:space="preserve"> the</w:t>
      </w:r>
      <w:r>
        <w:t xml:space="preserve"> “appropriate congressional committees” </w:t>
      </w:r>
      <w:r w:rsidR="00B0557A">
        <w:t>who can</w:t>
      </w:r>
      <w:r>
        <w:t xml:space="preserve"> receive </w:t>
      </w:r>
      <w:r w:rsidR="008F50E1">
        <w:t xml:space="preserve">classified </w:t>
      </w:r>
      <w:r>
        <w:t>information about UAP issues. During the 117</w:t>
      </w:r>
      <w:r w:rsidRPr="00AB0F89">
        <w:rPr>
          <w:vertAlign w:val="superscript"/>
        </w:rPr>
        <w:t>th</w:t>
      </w:r>
      <w:r>
        <w:t xml:space="preserve"> Congress, the House voted twice to pass this special jurisdictional restriction. The current Chair of the House Oversight Committee voted twice to approve this limitation. </w:t>
      </w:r>
    </w:p>
    <w:p w14:paraId="3BFAFB04" w14:textId="497AF9E1" w:rsidR="00D7652A" w:rsidRDefault="00AB0F89" w:rsidP="00A56E85">
      <w:r>
        <w:t>Ther</w:t>
      </w:r>
      <w:r w:rsidR="00874B36">
        <w:t>e</w:t>
      </w:r>
      <w:r>
        <w:t xml:space="preserve"> were several purposes for this legislation. The “appropriate” committees were those that </w:t>
      </w:r>
      <w:r w:rsidR="00541E00">
        <w:t>already ha</w:t>
      </w:r>
      <w:r w:rsidR="008C0A4E">
        <w:t>d</w:t>
      </w:r>
      <w:r w:rsidR="00541E00">
        <w:t xml:space="preserve"> jurisdiction to oversee the issues being considered in </w:t>
      </w:r>
      <w:r w:rsidR="00874B36">
        <w:t>the</w:t>
      </w:r>
      <w:r w:rsidR="00541E00">
        <w:t xml:space="preserve"> UAP investigation. The legislation considered that these </w:t>
      </w:r>
      <w:r w:rsidR="008F50E1">
        <w:t>twelve</w:t>
      </w:r>
      <w:r w:rsidR="00541E00">
        <w:t xml:space="preserve"> committees ha</w:t>
      </w:r>
      <w:r w:rsidR="00E83310">
        <w:t>ve</w:t>
      </w:r>
      <w:r w:rsidR="00541E00">
        <w:t xml:space="preserve"> the clearance authority to hear the evidence. </w:t>
      </w:r>
      <w:r w:rsidR="004D7007">
        <w:t xml:space="preserve">Each has been handling some portion of the oversight needs, with the Armed Services and </w:t>
      </w:r>
      <w:r w:rsidR="004D7007">
        <w:lastRenderedPageBreak/>
        <w:t xml:space="preserve">Intelligence Committees carrying the largest share of the responsibilities due to the military and intelligence history in dealing with the phenomenon. </w:t>
      </w:r>
      <w:r w:rsidR="00541E00">
        <w:t>The Oversight Committee does not have th</w:t>
      </w:r>
      <w:r w:rsidR="004D7007">
        <w:t>ese</w:t>
      </w:r>
      <w:r w:rsidR="00541E00">
        <w:t xml:space="preserve"> necessary attribute</w:t>
      </w:r>
      <w:r w:rsidR="004D7007">
        <w:t>s</w:t>
      </w:r>
      <w:r w:rsidR="00541E00">
        <w:t xml:space="preserve">, </w:t>
      </w:r>
      <w:r w:rsidR="00B0557A">
        <w:t>mak</w:t>
      </w:r>
      <w:r w:rsidR="004D7007">
        <w:t>ing</w:t>
      </w:r>
      <w:r w:rsidR="00541E00">
        <w:t xml:space="preserve"> any inquiry by House Oversight a slow, tortuous process.</w:t>
      </w:r>
    </w:p>
    <w:p w14:paraId="77AE86AE" w14:textId="477DC004" w:rsidR="009F1A5F" w:rsidRDefault="006562AE" w:rsidP="00A56E85">
      <w:r>
        <w:t>Now that House Oversight is about to be authorized</w:t>
      </w:r>
      <w:r w:rsidR="00541E00">
        <w:t xml:space="preserve"> to begin their own inquiry, </w:t>
      </w:r>
      <w:r>
        <w:t xml:space="preserve">the scope of their areas of inquiry raises concerns about their role. Based on current proposals pending before Congress, their role will be limited to overseeing the records declassifications process. If House Oversight expands its investigation beyond this limited role, it will conflict with existing House committees currently authorized under the UAP laws. (50 U.S.C. §3373 </w:t>
      </w:r>
      <w:r w:rsidRPr="006562AE">
        <w:rPr>
          <w:i/>
          <w:iCs/>
        </w:rPr>
        <w:t>et. seq</w:t>
      </w:r>
      <w:r>
        <w:t xml:space="preserve">.) </w:t>
      </w:r>
      <w:r w:rsidR="00180506">
        <w:t xml:space="preserve"> </w:t>
      </w:r>
      <w:r w:rsidR="008F50E1">
        <w:t>The core committees spending the most time on the</w:t>
      </w:r>
      <w:r w:rsidR="00A25734">
        <w:t xml:space="preserve"> national security aspects of UAP</w:t>
      </w:r>
      <w:r w:rsidR="008F50E1">
        <w:t xml:space="preserve"> are the four Armed Services and Intelligence Committees. </w:t>
      </w:r>
      <w:r w:rsidR="00180506">
        <w:t xml:space="preserve">Armed Services Chair </w:t>
      </w:r>
      <w:r w:rsidR="00180506" w:rsidRPr="00180506">
        <w:t>Mike Rogers (R-AL)</w:t>
      </w:r>
      <w:r w:rsidR="00874B36">
        <w:t xml:space="preserve"> and</w:t>
      </w:r>
      <w:r w:rsidR="00180506">
        <w:t xml:space="preserve"> Permanent Select Committee on Intelligence Chair </w:t>
      </w:r>
      <w:r w:rsidR="00180506" w:rsidRPr="00180506">
        <w:t>Mike Turner (R-OH)</w:t>
      </w:r>
      <w:r w:rsidR="00AC5218">
        <w:t xml:space="preserve"> </w:t>
      </w:r>
      <w:r w:rsidR="00180506">
        <w:t xml:space="preserve">have </w:t>
      </w:r>
      <w:r w:rsidR="00874B36">
        <w:t>worked</w:t>
      </w:r>
      <w:r w:rsidR="00180506">
        <w:t xml:space="preserve"> </w:t>
      </w:r>
      <w:r w:rsidR="00874B36">
        <w:t>o</w:t>
      </w:r>
      <w:r w:rsidR="00180506">
        <w:t xml:space="preserve">n the issue for years in a bipartisan manner. Having </w:t>
      </w:r>
      <w:r w:rsidR="00AC5218">
        <w:t>chosen</w:t>
      </w:r>
      <w:r w:rsidR="00E83310">
        <w:t xml:space="preserve"> the</w:t>
      </w:r>
      <w:r w:rsidR="00DE2AB5">
        <w:t>se</w:t>
      </w:r>
      <w:r w:rsidR="00180506">
        <w:t xml:space="preserve"> Chairs</w:t>
      </w:r>
      <w:r w:rsidR="00E83310">
        <w:t>,</w:t>
      </w:r>
      <w:r w:rsidR="00180506">
        <w:t xml:space="preserve"> House leadership</w:t>
      </w:r>
      <w:r w:rsidR="00E83310">
        <w:t xml:space="preserve"> should trust their judgment. T</w:t>
      </w:r>
      <w:r w:rsidR="00180506">
        <w:t>here does not seem to be a need for a</w:t>
      </w:r>
      <w:r w:rsidR="00A25734">
        <w:t>nother committee studying the national security aspects, especially one not cleared for national security matters</w:t>
      </w:r>
      <w:r w:rsidR="00180506">
        <w:t>. The duplication of effort would likely slow down a process that has already been delayed</w:t>
      </w:r>
      <w:r w:rsidR="009F1A5F">
        <w:t xml:space="preserve"> through bureaucratic intransigence. Especially with the December 31, 2026 </w:t>
      </w:r>
      <w:r w:rsidR="00D05C00">
        <w:t>end</w:t>
      </w:r>
      <w:r w:rsidR="009F1A5F">
        <w:t xml:space="preserve"> of the study approaching.</w:t>
      </w:r>
    </w:p>
    <w:p w14:paraId="3CDE6B8D" w14:textId="12F40701" w:rsidR="001641B6" w:rsidRDefault="001641B6" w:rsidP="00A56E85">
      <w:r>
        <w:t xml:space="preserve"> A longer term problem will </w:t>
      </w:r>
      <w:r w:rsidR="00A84F47">
        <w:t xml:space="preserve">also </w:t>
      </w:r>
      <w:r>
        <w:t xml:space="preserve">arise </w:t>
      </w:r>
      <w:r w:rsidR="00A25734">
        <w:t xml:space="preserve">if the </w:t>
      </w:r>
      <w:r>
        <w:t xml:space="preserve">House Oversight Committee </w:t>
      </w:r>
      <w:r w:rsidR="00A25734">
        <w:t xml:space="preserve">seeks to compete with the national security committees about the source </w:t>
      </w:r>
      <w:r w:rsidR="00A84F47" w:rsidRPr="00A84F47">
        <w:t xml:space="preserve">of UAP </w:t>
      </w:r>
      <w:r w:rsidR="00A25734">
        <w:t xml:space="preserve">and </w:t>
      </w:r>
      <w:r w:rsidR="00A84F47">
        <w:t xml:space="preserve">their </w:t>
      </w:r>
      <w:r w:rsidR="00A25734">
        <w:t>impact</w:t>
      </w:r>
      <w:r>
        <w:t xml:space="preserve">. </w:t>
      </w:r>
      <w:r w:rsidR="002F7186">
        <w:t xml:space="preserve">There is a demonstrated </w:t>
      </w:r>
      <w:r>
        <w:t>history in the 118</w:t>
      </w:r>
      <w:r w:rsidRPr="001641B6">
        <w:rPr>
          <w:vertAlign w:val="superscript"/>
        </w:rPr>
        <w:t>th</w:t>
      </w:r>
      <w:r>
        <w:t xml:space="preserve"> Congress of partisan conduct</w:t>
      </w:r>
      <w:r w:rsidR="00874B36">
        <w:t xml:space="preserve"> led by the House Oversight Committee</w:t>
      </w:r>
      <w:r>
        <w:t xml:space="preserve">. The national security committees currently handling the subject have a track record of bipartisanship. This has been the lynchpin of their progress to date. Adding House Oversight to the UAP </w:t>
      </w:r>
      <w:r w:rsidR="007C7EBB">
        <w:t xml:space="preserve">national security oversight/investigation </w:t>
      </w:r>
      <w:r>
        <w:t xml:space="preserve">mix will add a committee with no background in the subject matter, without appropriate clearances, </w:t>
      </w:r>
      <w:r w:rsidR="00A25734">
        <w:t>that do not have the trust of a broad swath of the American public.</w:t>
      </w:r>
      <w:r>
        <w:t xml:space="preserve"> </w:t>
      </w:r>
    </w:p>
    <w:p w14:paraId="1F002B2A" w14:textId="6D0B88AB" w:rsidR="009E1136" w:rsidRDefault="00C86309" w:rsidP="00A56E85">
      <w:r>
        <w:t xml:space="preserve">Why is it important to keep the current investigation limited to national security committees? </w:t>
      </w:r>
      <w:r w:rsidR="001641B6">
        <w:t xml:space="preserve">The </w:t>
      </w:r>
      <w:r w:rsidR="00874B36">
        <w:t xml:space="preserve">UAP </w:t>
      </w:r>
      <w:r w:rsidR="001641B6">
        <w:t xml:space="preserve">subject matter could lead to some of the most revelatory discoveries in the history of our nation. Many </w:t>
      </w:r>
      <w:r w:rsidR="00031DFE">
        <w:t>may</w:t>
      </w:r>
      <w:r w:rsidR="001641B6">
        <w:t xml:space="preserve"> be hard to accept </w:t>
      </w:r>
      <w:r w:rsidR="00E83310">
        <w:t>by</w:t>
      </w:r>
      <w:r w:rsidR="001641B6">
        <w:t xml:space="preserve"> the American People. A YouGov poll </w:t>
      </w:r>
      <w:r w:rsidR="00F43353" w:rsidRPr="00F43353">
        <w:t>taken between September 9-12, 2022</w:t>
      </w:r>
      <w:r w:rsidR="00F43353">
        <w:t xml:space="preserve"> about</w:t>
      </w:r>
      <w:r w:rsidR="001641B6">
        <w:t xml:space="preserve"> the possibility of </w:t>
      </w:r>
      <w:r w:rsidR="009E1136">
        <w:t xml:space="preserve">non-terrestrial life visiting this planet found that the public was evenly split. Roughly, one-third felt these visits were already occurring, one-third did not believe, and one-third did not know. Any </w:t>
      </w:r>
      <w:r w:rsidR="00AC5218">
        <w:t>congressional findings</w:t>
      </w:r>
      <w:r w:rsidR="009E1136">
        <w:t xml:space="preserve"> will have to convince two-thirds of the public that the official answer is correct. Any suspicions about the result could have significant consequences</w:t>
      </w:r>
      <w:r w:rsidR="00E83310">
        <w:t xml:space="preserve">. </w:t>
      </w:r>
      <w:r>
        <w:t xml:space="preserve">Because of its </w:t>
      </w:r>
      <w:r>
        <w:lastRenderedPageBreak/>
        <w:t>partisan reputation, i</w:t>
      </w:r>
      <w:r w:rsidR="00E83310">
        <w:t>t would lead to</w:t>
      </w:r>
      <w:r w:rsidR="009E1136">
        <w:t xml:space="preserve"> a substantial portion of the public </w:t>
      </w:r>
      <w:r w:rsidR="00C806FA">
        <w:t xml:space="preserve">to </w:t>
      </w:r>
      <w:r w:rsidR="009E1136">
        <w:t>not believing what the House Oversight Committee finds</w:t>
      </w:r>
      <w:r w:rsidR="00C806FA">
        <w:t>, e</w:t>
      </w:r>
      <w:r w:rsidR="009E1136">
        <w:t xml:space="preserve">specially if it conflicts with the </w:t>
      </w:r>
      <w:r>
        <w:t xml:space="preserve">core national security </w:t>
      </w:r>
      <w:r w:rsidR="009E1136">
        <w:t>committee findings.</w:t>
      </w:r>
    </w:p>
    <w:p w14:paraId="12A3A252" w14:textId="5E8DBAB2" w:rsidR="008445D0" w:rsidRDefault="009E1136" w:rsidP="00A56E85">
      <w:r>
        <w:t>The insertion of a committee</w:t>
      </w:r>
      <w:r w:rsidR="00874B36">
        <w:t xml:space="preserve"> with a partisan track record</w:t>
      </w:r>
      <w:r>
        <w:t>, regardless of the party, could ha</w:t>
      </w:r>
      <w:r w:rsidR="00E403F8">
        <w:t>mstring coming polic</w:t>
      </w:r>
      <w:r w:rsidR="00874B36">
        <w:t xml:space="preserve">y discussions about </w:t>
      </w:r>
      <w:r w:rsidR="00E403F8">
        <w:t xml:space="preserve">dealing with the source(s) of these craft, </w:t>
      </w:r>
      <w:r w:rsidR="00F65772">
        <w:t xml:space="preserve">whether </w:t>
      </w:r>
      <w:r w:rsidR="00E403F8">
        <w:t xml:space="preserve">terrestrial or non-terrestrial. There is no one political party that </w:t>
      </w:r>
      <w:r w:rsidR="00874B36">
        <w:t xml:space="preserve">has </w:t>
      </w:r>
      <w:r w:rsidR="00E403F8">
        <w:t xml:space="preserve">dealt with this problem. Past activities on the subject have been handled while both parties held the White House. Misinformation or a misunderstanding of the basic facts, many </w:t>
      </w:r>
      <w:r w:rsidR="00C806FA">
        <w:t xml:space="preserve">that </w:t>
      </w:r>
      <w:r w:rsidR="00AC5218">
        <w:t>may</w:t>
      </w:r>
      <w:r w:rsidR="00E403F8">
        <w:t xml:space="preserve"> stay hidden behind classified walls, could lead to confusion and a public who will see </w:t>
      </w:r>
      <w:r w:rsidR="00E83310">
        <w:t>the UAP issue</w:t>
      </w:r>
      <w:r w:rsidR="00E403F8">
        <w:t xml:space="preserve"> through a partisan lens. One Oversight Committee member has already publicly stated that he believes the source of these objects may be “demons”</w:t>
      </w:r>
      <w:r w:rsidR="00C86309">
        <w:t xml:space="preserve"> that could turn humans into “charcoal briquettes”. </w:t>
      </w:r>
      <w:r w:rsidR="00E403F8">
        <w:t>At present, the UAP law starts from a scientific basis. Injecting theology into the discussion will</w:t>
      </w:r>
      <w:r w:rsidR="008445D0">
        <w:t xml:space="preserve"> surely divide the country </w:t>
      </w:r>
      <w:r w:rsidR="00E83310">
        <w:t xml:space="preserve">further </w:t>
      </w:r>
      <w:r w:rsidR="008445D0">
        <w:t>and hamper progress. Having Congress make a</w:t>
      </w:r>
      <w:r w:rsidR="00A84F47">
        <w:t>ny</w:t>
      </w:r>
      <w:r w:rsidR="008445D0">
        <w:t xml:space="preserve"> theological conclusion intrude</w:t>
      </w:r>
      <w:r w:rsidR="00A84F47">
        <w:t>s</w:t>
      </w:r>
      <w:r w:rsidR="008445D0">
        <w:t xml:space="preserve"> upon the right of citizens to draw their own theological interpretation, if any. </w:t>
      </w:r>
    </w:p>
    <w:p w14:paraId="012BDF2E" w14:textId="412D8FAD" w:rsidR="00541E00" w:rsidRDefault="008445D0" w:rsidP="00A56E85">
      <w:r>
        <w:t xml:space="preserve">The House has </w:t>
      </w:r>
      <w:r w:rsidR="00E0608C">
        <w:t>six</w:t>
      </w:r>
      <w:r>
        <w:t xml:space="preserve"> committees </w:t>
      </w:r>
      <w:r w:rsidR="00E0608C">
        <w:t>with varying degrees of involvement</w:t>
      </w:r>
      <w:r>
        <w:t xml:space="preserve">. </w:t>
      </w:r>
      <w:r w:rsidR="00C86309">
        <w:t xml:space="preserve">Adding House Oversight for more than oversight on the UAP records declassification process could undermine congressional findings and conclusions about UAP capabilities and intent. </w:t>
      </w:r>
      <w:r>
        <w:t xml:space="preserve">Both the involvement of a committee not designated in </w:t>
      </w:r>
      <w:r w:rsidR="001A2CA7">
        <w:t xml:space="preserve">bipartisan UAP-study </w:t>
      </w:r>
      <w:r>
        <w:t xml:space="preserve">legislation </w:t>
      </w:r>
      <w:r w:rsidR="00C86309">
        <w:t>could</w:t>
      </w:r>
      <w:r>
        <w:t xml:space="preserve"> </w:t>
      </w:r>
      <w:r w:rsidR="001A2CA7">
        <w:t>return</w:t>
      </w:r>
      <w:r>
        <w:t xml:space="preserve"> sensationalism to a subject that has </w:t>
      </w:r>
      <w:r w:rsidR="00E0608C">
        <w:t xml:space="preserve">already </w:t>
      </w:r>
      <w:r>
        <w:t xml:space="preserve">been controversial for at least </w:t>
      </w:r>
      <w:r w:rsidR="00B70AA0">
        <w:t>seventy</w:t>
      </w:r>
      <w:r>
        <w:t xml:space="preserve"> years</w:t>
      </w:r>
      <w:r w:rsidR="00B70AA0">
        <w:t>. With disturbing acknowledgement</w:t>
      </w:r>
      <w:r w:rsidR="006D7CCD">
        <w:t>s</w:t>
      </w:r>
      <w:r w:rsidR="00B70AA0">
        <w:t xml:space="preserve"> of threats being hurled </w:t>
      </w:r>
      <w:r w:rsidR="006D7CCD">
        <w:t>at</w:t>
      </w:r>
      <w:r w:rsidR="00B70AA0">
        <w:t xml:space="preserve"> personnel studying </w:t>
      </w:r>
      <w:r w:rsidR="008C0A4E">
        <w:t>UAP</w:t>
      </w:r>
      <w:r w:rsidR="00B70AA0">
        <w:t xml:space="preserve">, the addition of a committee that has been the center of the largest divide between the two governing parties </w:t>
      </w:r>
      <w:r w:rsidR="00B43DFB">
        <w:t>will add more doubt to any evidence-based findings developed by Congress</w:t>
      </w:r>
      <w:r w:rsidR="00B70AA0">
        <w:t xml:space="preserve">. Either </w:t>
      </w:r>
      <w:r w:rsidR="00627D05">
        <w:t>problem</w:t>
      </w:r>
      <w:r w:rsidR="00B70AA0">
        <w:t xml:space="preserve"> has the potential of derailing the best chance this country has </w:t>
      </w:r>
      <w:r w:rsidR="00627D05">
        <w:t xml:space="preserve">ever </w:t>
      </w:r>
      <w:r w:rsidR="00B70AA0">
        <w:t>had to understand the phenomenon.</w:t>
      </w:r>
      <w:r w:rsidR="00B0557A">
        <w:t xml:space="preserve"> When Congress is </w:t>
      </w:r>
      <w:r w:rsidR="00C806FA">
        <w:t xml:space="preserve">already </w:t>
      </w:r>
      <w:r w:rsidR="00B0557A">
        <w:t>pursuing a bipartisan</w:t>
      </w:r>
      <w:r w:rsidR="000207B6">
        <w:t xml:space="preserve"> UAP program oversight and fighting strong headwinds from the bureaucracy, it does not need other problems. Especially </w:t>
      </w:r>
      <w:r w:rsidR="001A2CA7">
        <w:t>in</w:t>
      </w:r>
      <w:r w:rsidR="000207B6">
        <w:t xml:space="preserve"> a program that </w:t>
      </w:r>
      <w:r w:rsidR="005072EB">
        <w:t xml:space="preserve">only </w:t>
      </w:r>
      <w:r w:rsidR="000207B6">
        <w:t>has three years to go.</w:t>
      </w:r>
      <w:r w:rsidR="00B43DFB">
        <w:t xml:space="preserve"> The current bipartisan approach looking for an evidence-based answer to this mystery is the best chance we have to solve the problem, whatever it entails. Let us hope th</w:t>
      </w:r>
      <w:r w:rsidR="001A2CA7">
        <w:t>is</w:t>
      </w:r>
      <w:r w:rsidR="00B43DFB">
        <w:t xml:space="preserve"> search continues unimpeded</w:t>
      </w:r>
      <w:r w:rsidR="001A2CA7">
        <w:t xml:space="preserve"> by bureaucratic roadblocks, harassment or partisanship</w:t>
      </w:r>
      <w:r w:rsidR="00B43DFB">
        <w:t>.</w:t>
      </w:r>
      <w:r>
        <w:t xml:space="preserve"> </w:t>
      </w:r>
      <w:r w:rsidR="009F1A5F">
        <w:t xml:space="preserve"> </w:t>
      </w:r>
    </w:p>
    <w:p w14:paraId="49DE8F27" w14:textId="77777777" w:rsidR="00541E00" w:rsidRDefault="00541E00" w:rsidP="00A56E85"/>
    <w:p w14:paraId="5C49671C" w14:textId="77777777" w:rsidR="00D7652A" w:rsidRDefault="00D7652A" w:rsidP="00A56E85"/>
    <w:p w14:paraId="5E02D8A4" w14:textId="77777777" w:rsidR="00B127E9" w:rsidRDefault="00B127E9" w:rsidP="00A56E85"/>
    <w:p w14:paraId="581F51F6" w14:textId="5D0C16B9" w:rsidR="003C5BD4" w:rsidRDefault="00442894" w:rsidP="008D2E1E">
      <w:r>
        <w:t xml:space="preserve">  </w:t>
      </w:r>
    </w:p>
    <w:sectPr w:rsidR="003C5B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02B6" w14:textId="77777777" w:rsidR="0034687A" w:rsidRDefault="0034687A" w:rsidP="008B6978">
      <w:pPr>
        <w:spacing w:line="240" w:lineRule="auto"/>
      </w:pPr>
      <w:r>
        <w:separator/>
      </w:r>
    </w:p>
  </w:endnote>
  <w:endnote w:type="continuationSeparator" w:id="0">
    <w:p w14:paraId="6F1A7163" w14:textId="77777777" w:rsidR="0034687A" w:rsidRDefault="0034687A" w:rsidP="008B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478094"/>
      <w:docPartObj>
        <w:docPartGallery w:val="Page Numbers (Bottom of Page)"/>
        <w:docPartUnique/>
      </w:docPartObj>
    </w:sdtPr>
    <w:sdtEndPr>
      <w:rPr>
        <w:noProof/>
      </w:rPr>
    </w:sdtEndPr>
    <w:sdtContent>
      <w:p w14:paraId="67AC0DEE" w14:textId="4E39020F" w:rsidR="00915783" w:rsidRDefault="009157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6702DF" w14:textId="77777777" w:rsidR="00915783" w:rsidRDefault="00915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C879" w14:textId="77777777" w:rsidR="0034687A" w:rsidRDefault="0034687A" w:rsidP="008B6978">
      <w:pPr>
        <w:spacing w:line="240" w:lineRule="auto"/>
      </w:pPr>
      <w:r>
        <w:separator/>
      </w:r>
    </w:p>
  </w:footnote>
  <w:footnote w:type="continuationSeparator" w:id="0">
    <w:p w14:paraId="0FD33107" w14:textId="77777777" w:rsidR="0034687A" w:rsidRDefault="0034687A" w:rsidP="008B6978">
      <w:pPr>
        <w:spacing w:line="240" w:lineRule="auto"/>
      </w:pPr>
      <w:r>
        <w:continuationSeparator/>
      </w:r>
    </w:p>
  </w:footnote>
  <w:footnote w:id="1">
    <w:p w14:paraId="75BC1A8C" w14:textId="13E5D83B" w:rsidR="008B6978" w:rsidRDefault="008B6978">
      <w:pPr>
        <w:pStyle w:val="FootnoteText"/>
      </w:pPr>
      <w:r>
        <w:rPr>
          <w:rStyle w:val="FootnoteReference"/>
        </w:rPr>
        <w:footnoteRef/>
      </w:r>
      <w:r>
        <w:t xml:space="preserve"> </w:t>
      </w:r>
      <w:hyperlink r:id="rId1" w:history="1">
        <w:r w:rsidR="00635630" w:rsidRPr="00576FE7">
          <w:rPr>
            <w:rStyle w:val="Hyperlink"/>
          </w:rPr>
          <w:t>https://www.theufochronicles.com/2017/06/cia-photo-analyst-authenticates-ufo-film.html</w:t>
        </w:r>
      </w:hyperlink>
      <w:r w:rsidR="00635630">
        <w:t xml:space="preserve">; </w:t>
      </w:r>
      <w:r w:rsidR="00D845C4" w:rsidRPr="00D845C4">
        <w:t>Michael David Hall and Wendy Ann Conners, “</w:t>
      </w:r>
      <w:r w:rsidR="00D845C4" w:rsidRPr="00D845C4">
        <w:rPr>
          <w:i/>
          <w:iCs/>
        </w:rPr>
        <w:t>Captain Edward J. Ruppelt: Summer of the Saucers-1952</w:t>
      </w:r>
      <w:r w:rsidR="00D845C4" w:rsidRPr="00D845C4">
        <w:t>” Rose Press International (2000), p. 133.</w:t>
      </w:r>
    </w:p>
  </w:footnote>
  <w:footnote w:id="2">
    <w:p w14:paraId="3165C7ED" w14:textId="541F1C51" w:rsidR="00B13DB4" w:rsidRDefault="00B13DB4">
      <w:pPr>
        <w:pStyle w:val="FootnoteText"/>
      </w:pPr>
      <w:r>
        <w:rPr>
          <w:rStyle w:val="FootnoteReference"/>
        </w:rPr>
        <w:footnoteRef/>
      </w:r>
      <w:r>
        <w:t xml:space="preserve"> </w:t>
      </w:r>
      <w:r w:rsidRPr="00B13DB4">
        <w:t xml:space="preserve">The House </w:t>
      </w:r>
      <w:bookmarkStart w:id="2" w:name="_Hlk139621689"/>
      <w:r>
        <w:t xml:space="preserve">Armed Services, </w:t>
      </w:r>
      <w:r w:rsidRPr="00B13DB4">
        <w:t>Intelligence, Foreign Affairs, Homeland Security</w:t>
      </w:r>
      <w:bookmarkEnd w:id="2"/>
      <w:r w:rsidRPr="00B13DB4">
        <w:t xml:space="preserve">, Science, Space, </w:t>
      </w:r>
      <w:r>
        <w:t>&amp;</w:t>
      </w:r>
      <w:r w:rsidRPr="00B13DB4">
        <w:t xml:space="preserve"> Technology</w:t>
      </w:r>
      <w:r>
        <w:t>,</w:t>
      </w:r>
      <w:r w:rsidRPr="00B13DB4">
        <w:t xml:space="preserve"> and Appropriations Committees</w:t>
      </w:r>
      <w:r>
        <w:t xml:space="preserve"> serve various oversight functions based on their expertise</w:t>
      </w:r>
      <w:r w:rsidR="002B7970">
        <w:t xml:space="preserve"> and classification access status</w:t>
      </w:r>
      <w:r>
        <w:t xml:space="preserve">. In the Senate, the </w:t>
      </w:r>
      <w:r w:rsidRPr="00B13DB4">
        <w:t xml:space="preserve">Armed Services, Intelligence, Foreign </w:t>
      </w:r>
      <w:r>
        <w:t>Relations</w:t>
      </w:r>
      <w:r w:rsidRPr="00B13DB4">
        <w:t>, Homeland Security</w:t>
      </w:r>
      <w:r w:rsidR="004D7007">
        <w:t xml:space="preserve">, </w:t>
      </w:r>
      <w:r w:rsidRPr="00B13DB4">
        <w:t xml:space="preserve">Commerce, Science, </w:t>
      </w:r>
      <w:r w:rsidR="004D7007">
        <w:t>&amp;</w:t>
      </w:r>
      <w:r w:rsidRPr="00B13DB4">
        <w:t xml:space="preserve"> Transportation </w:t>
      </w:r>
      <w:r w:rsidR="004D7007">
        <w:t xml:space="preserve">and Appropriations </w:t>
      </w:r>
      <w:r w:rsidRPr="00B13DB4">
        <w:t xml:space="preserve">were </w:t>
      </w:r>
      <w:r>
        <w:t xml:space="preserve">also </w:t>
      </w:r>
      <w:r w:rsidRPr="00B13DB4">
        <w:t xml:space="preserve">singled out in UAP legislation to conduct this inquiry.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CE"/>
    <w:rsid w:val="00007B33"/>
    <w:rsid w:val="000207B6"/>
    <w:rsid w:val="00024BF6"/>
    <w:rsid w:val="000250F7"/>
    <w:rsid w:val="00025FFF"/>
    <w:rsid w:val="00031DFE"/>
    <w:rsid w:val="00052C71"/>
    <w:rsid w:val="00080779"/>
    <w:rsid w:val="00080924"/>
    <w:rsid w:val="00084FE4"/>
    <w:rsid w:val="00097806"/>
    <w:rsid w:val="000C12BA"/>
    <w:rsid w:val="000D2975"/>
    <w:rsid w:val="000D6787"/>
    <w:rsid w:val="000E3E03"/>
    <w:rsid w:val="00113106"/>
    <w:rsid w:val="00155F0B"/>
    <w:rsid w:val="00164155"/>
    <w:rsid w:val="001641B6"/>
    <w:rsid w:val="00167662"/>
    <w:rsid w:val="00180506"/>
    <w:rsid w:val="001A2CA7"/>
    <w:rsid w:val="001B060C"/>
    <w:rsid w:val="001D14D1"/>
    <w:rsid w:val="001D5855"/>
    <w:rsid w:val="001E3D4A"/>
    <w:rsid w:val="001F5711"/>
    <w:rsid w:val="001F7175"/>
    <w:rsid w:val="002437D7"/>
    <w:rsid w:val="00260376"/>
    <w:rsid w:val="002623DA"/>
    <w:rsid w:val="00270E8C"/>
    <w:rsid w:val="00291FA1"/>
    <w:rsid w:val="002B7970"/>
    <w:rsid w:val="002C2013"/>
    <w:rsid w:val="002E1E3E"/>
    <w:rsid w:val="002E50D4"/>
    <w:rsid w:val="002F7186"/>
    <w:rsid w:val="003179AF"/>
    <w:rsid w:val="00320D0C"/>
    <w:rsid w:val="0034687A"/>
    <w:rsid w:val="00352719"/>
    <w:rsid w:val="00361759"/>
    <w:rsid w:val="003B4B7F"/>
    <w:rsid w:val="003C5BD4"/>
    <w:rsid w:val="003D1840"/>
    <w:rsid w:val="00416188"/>
    <w:rsid w:val="004164D4"/>
    <w:rsid w:val="00425B92"/>
    <w:rsid w:val="00442894"/>
    <w:rsid w:val="0044529A"/>
    <w:rsid w:val="004513DF"/>
    <w:rsid w:val="004764B5"/>
    <w:rsid w:val="00477086"/>
    <w:rsid w:val="00493F1C"/>
    <w:rsid w:val="00494487"/>
    <w:rsid w:val="004D7007"/>
    <w:rsid w:val="004E7604"/>
    <w:rsid w:val="005063B7"/>
    <w:rsid w:val="005072EB"/>
    <w:rsid w:val="00512F6D"/>
    <w:rsid w:val="0052577B"/>
    <w:rsid w:val="00526154"/>
    <w:rsid w:val="00541E00"/>
    <w:rsid w:val="00571D94"/>
    <w:rsid w:val="00586054"/>
    <w:rsid w:val="005B12C1"/>
    <w:rsid w:val="005C3772"/>
    <w:rsid w:val="005E6BD2"/>
    <w:rsid w:val="00627D05"/>
    <w:rsid w:val="00635630"/>
    <w:rsid w:val="00651776"/>
    <w:rsid w:val="00651EA6"/>
    <w:rsid w:val="006562AE"/>
    <w:rsid w:val="00675F1B"/>
    <w:rsid w:val="00697FBF"/>
    <w:rsid w:val="006A432A"/>
    <w:rsid w:val="006B1032"/>
    <w:rsid w:val="006C76E1"/>
    <w:rsid w:val="006D7CCD"/>
    <w:rsid w:val="006E0962"/>
    <w:rsid w:val="006E7EA7"/>
    <w:rsid w:val="006F4933"/>
    <w:rsid w:val="0070085E"/>
    <w:rsid w:val="0070680F"/>
    <w:rsid w:val="00736102"/>
    <w:rsid w:val="00744922"/>
    <w:rsid w:val="00746016"/>
    <w:rsid w:val="00765F90"/>
    <w:rsid w:val="00781C47"/>
    <w:rsid w:val="00794CDB"/>
    <w:rsid w:val="00795C9B"/>
    <w:rsid w:val="007A5066"/>
    <w:rsid w:val="007A50CA"/>
    <w:rsid w:val="007C7EBB"/>
    <w:rsid w:val="007D6764"/>
    <w:rsid w:val="007D6A0F"/>
    <w:rsid w:val="00821931"/>
    <w:rsid w:val="0082712B"/>
    <w:rsid w:val="008433BD"/>
    <w:rsid w:val="008445D0"/>
    <w:rsid w:val="00850AFF"/>
    <w:rsid w:val="00864B82"/>
    <w:rsid w:val="008659A1"/>
    <w:rsid w:val="008676E0"/>
    <w:rsid w:val="00874B36"/>
    <w:rsid w:val="0088488F"/>
    <w:rsid w:val="008961D2"/>
    <w:rsid w:val="008A03F9"/>
    <w:rsid w:val="008B6978"/>
    <w:rsid w:val="008C0A4E"/>
    <w:rsid w:val="008D2E1E"/>
    <w:rsid w:val="008E0D74"/>
    <w:rsid w:val="008E34C3"/>
    <w:rsid w:val="008E3782"/>
    <w:rsid w:val="008F50E1"/>
    <w:rsid w:val="009021DE"/>
    <w:rsid w:val="00905FA7"/>
    <w:rsid w:val="00915783"/>
    <w:rsid w:val="00961AB6"/>
    <w:rsid w:val="0097392E"/>
    <w:rsid w:val="009A2AE0"/>
    <w:rsid w:val="009B3211"/>
    <w:rsid w:val="009B3D9E"/>
    <w:rsid w:val="009B5D9B"/>
    <w:rsid w:val="009C24F7"/>
    <w:rsid w:val="009E0660"/>
    <w:rsid w:val="009E1136"/>
    <w:rsid w:val="009E18C3"/>
    <w:rsid w:val="009E3585"/>
    <w:rsid w:val="009F1A5F"/>
    <w:rsid w:val="009F2BB2"/>
    <w:rsid w:val="00A11388"/>
    <w:rsid w:val="00A2039E"/>
    <w:rsid w:val="00A240C7"/>
    <w:rsid w:val="00A25734"/>
    <w:rsid w:val="00A428E8"/>
    <w:rsid w:val="00A56E85"/>
    <w:rsid w:val="00A84F47"/>
    <w:rsid w:val="00AB0F89"/>
    <w:rsid w:val="00AC3D18"/>
    <w:rsid w:val="00AC5218"/>
    <w:rsid w:val="00AC6D3D"/>
    <w:rsid w:val="00AE773E"/>
    <w:rsid w:val="00B0557A"/>
    <w:rsid w:val="00B12331"/>
    <w:rsid w:val="00B127E9"/>
    <w:rsid w:val="00B13DB4"/>
    <w:rsid w:val="00B20C20"/>
    <w:rsid w:val="00B312C2"/>
    <w:rsid w:val="00B43DFB"/>
    <w:rsid w:val="00B57FCE"/>
    <w:rsid w:val="00B60136"/>
    <w:rsid w:val="00B70AA0"/>
    <w:rsid w:val="00B70BFD"/>
    <w:rsid w:val="00B776EC"/>
    <w:rsid w:val="00B90E2E"/>
    <w:rsid w:val="00BA51C4"/>
    <w:rsid w:val="00C3122B"/>
    <w:rsid w:val="00C806FA"/>
    <w:rsid w:val="00C86309"/>
    <w:rsid w:val="00CB122A"/>
    <w:rsid w:val="00CC5E21"/>
    <w:rsid w:val="00CD6CDD"/>
    <w:rsid w:val="00CE244B"/>
    <w:rsid w:val="00D05C00"/>
    <w:rsid w:val="00D11C44"/>
    <w:rsid w:val="00D20232"/>
    <w:rsid w:val="00D2348D"/>
    <w:rsid w:val="00D31256"/>
    <w:rsid w:val="00D453C1"/>
    <w:rsid w:val="00D7652A"/>
    <w:rsid w:val="00D80171"/>
    <w:rsid w:val="00D845C4"/>
    <w:rsid w:val="00DD7BD0"/>
    <w:rsid w:val="00DE2AB5"/>
    <w:rsid w:val="00DF1023"/>
    <w:rsid w:val="00E0290B"/>
    <w:rsid w:val="00E0608C"/>
    <w:rsid w:val="00E162E0"/>
    <w:rsid w:val="00E16787"/>
    <w:rsid w:val="00E27E6B"/>
    <w:rsid w:val="00E403F8"/>
    <w:rsid w:val="00E40E2F"/>
    <w:rsid w:val="00E5091F"/>
    <w:rsid w:val="00E517DB"/>
    <w:rsid w:val="00E549DB"/>
    <w:rsid w:val="00E72D2B"/>
    <w:rsid w:val="00E76949"/>
    <w:rsid w:val="00E80F9A"/>
    <w:rsid w:val="00E83310"/>
    <w:rsid w:val="00E961C8"/>
    <w:rsid w:val="00EE08F4"/>
    <w:rsid w:val="00EF4088"/>
    <w:rsid w:val="00F405B9"/>
    <w:rsid w:val="00F43353"/>
    <w:rsid w:val="00F52B96"/>
    <w:rsid w:val="00F65772"/>
    <w:rsid w:val="00F724A0"/>
    <w:rsid w:val="00F776DE"/>
    <w:rsid w:val="00F85C38"/>
    <w:rsid w:val="00F876A4"/>
    <w:rsid w:val="00FA3E2B"/>
    <w:rsid w:val="00FB676D"/>
    <w:rsid w:val="00FC20C2"/>
    <w:rsid w:val="00FD7DB5"/>
    <w:rsid w:val="00FE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F9C6"/>
  <w15:chartTrackingRefBased/>
  <w15:docId w15:val="{7B69B266-3964-4AA5-A07A-C81D8FF9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kern w:val="2"/>
        <w:sz w:val="28"/>
        <w:szCs w:val="28"/>
        <w:lang w:val="en-US" w:eastAsia="en-US" w:bidi="ar-SA"/>
        <w14:ligatures w14:val="standardContextual"/>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7D05"/>
    <w:rPr>
      <w:sz w:val="16"/>
      <w:szCs w:val="16"/>
    </w:rPr>
  </w:style>
  <w:style w:type="paragraph" w:styleId="CommentText">
    <w:name w:val="annotation text"/>
    <w:basedOn w:val="Normal"/>
    <w:link w:val="CommentTextChar"/>
    <w:uiPriority w:val="99"/>
    <w:unhideWhenUsed/>
    <w:rsid w:val="00627D05"/>
    <w:pPr>
      <w:spacing w:line="240" w:lineRule="auto"/>
    </w:pPr>
    <w:rPr>
      <w:sz w:val="20"/>
      <w:szCs w:val="20"/>
    </w:rPr>
  </w:style>
  <w:style w:type="character" w:customStyle="1" w:styleId="CommentTextChar">
    <w:name w:val="Comment Text Char"/>
    <w:basedOn w:val="DefaultParagraphFont"/>
    <w:link w:val="CommentText"/>
    <w:uiPriority w:val="99"/>
    <w:rsid w:val="00627D05"/>
    <w:rPr>
      <w:sz w:val="20"/>
      <w:szCs w:val="20"/>
    </w:rPr>
  </w:style>
  <w:style w:type="paragraph" w:styleId="CommentSubject">
    <w:name w:val="annotation subject"/>
    <w:basedOn w:val="CommentText"/>
    <w:next w:val="CommentText"/>
    <w:link w:val="CommentSubjectChar"/>
    <w:uiPriority w:val="99"/>
    <w:semiHidden/>
    <w:unhideWhenUsed/>
    <w:rsid w:val="00627D05"/>
    <w:rPr>
      <w:b/>
      <w:bCs/>
    </w:rPr>
  </w:style>
  <w:style w:type="character" w:customStyle="1" w:styleId="CommentSubjectChar">
    <w:name w:val="Comment Subject Char"/>
    <w:basedOn w:val="CommentTextChar"/>
    <w:link w:val="CommentSubject"/>
    <w:uiPriority w:val="99"/>
    <w:semiHidden/>
    <w:rsid w:val="00627D05"/>
    <w:rPr>
      <w:b/>
      <w:bCs/>
      <w:sz w:val="20"/>
      <w:szCs w:val="20"/>
    </w:rPr>
  </w:style>
  <w:style w:type="paragraph" w:styleId="FootnoteText">
    <w:name w:val="footnote text"/>
    <w:basedOn w:val="Normal"/>
    <w:link w:val="FootnoteTextChar"/>
    <w:uiPriority w:val="99"/>
    <w:semiHidden/>
    <w:unhideWhenUsed/>
    <w:rsid w:val="008B6978"/>
    <w:pPr>
      <w:spacing w:line="240" w:lineRule="auto"/>
    </w:pPr>
    <w:rPr>
      <w:sz w:val="20"/>
      <w:szCs w:val="20"/>
    </w:rPr>
  </w:style>
  <w:style w:type="character" w:customStyle="1" w:styleId="FootnoteTextChar">
    <w:name w:val="Footnote Text Char"/>
    <w:basedOn w:val="DefaultParagraphFont"/>
    <w:link w:val="FootnoteText"/>
    <w:uiPriority w:val="99"/>
    <w:semiHidden/>
    <w:rsid w:val="008B6978"/>
    <w:rPr>
      <w:sz w:val="20"/>
      <w:szCs w:val="20"/>
    </w:rPr>
  </w:style>
  <w:style w:type="character" w:styleId="FootnoteReference">
    <w:name w:val="footnote reference"/>
    <w:basedOn w:val="DefaultParagraphFont"/>
    <w:uiPriority w:val="99"/>
    <w:semiHidden/>
    <w:unhideWhenUsed/>
    <w:rsid w:val="008B6978"/>
    <w:rPr>
      <w:vertAlign w:val="superscript"/>
    </w:rPr>
  </w:style>
  <w:style w:type="character" w:styleId="Hyperlink">
    <w:name w:val="Hyperlink"/>
    <w:basedOn w:val="DefaultParagraphFont"/>
    <w:uiPriority w:val="99"/>
    <w:unhideWhenUsed/>
    <w:rsid w:val="00635630"/>
    <w:rPr>
      <w:color w:val="0563C1" w:themeColor="hyperlink"/>
      <w:u w:val="single"/>
    </w:rPr>
  </w:style>
  <w:style w:type="character" w:styleId="UnresolvedMention">
    <w:name w:val="Unresolved Mention"/>
    <w:basedOn w:val="DefaultParagraphFont"/>
    <w:uiPriority w:val="99"/>
    <w:semiHidden/>
    <w:unhideWhenUsed/>
    <w:rsid w:val="00635630"/>
    <w:rPr>
      <w:color w:val="605E5C"/>
      <w:shd w:val="clear" w:color="auto" w:fill="E1DFDD"/>
    </w:rPr>
  </w:style>
  <w:style w:type="paragraph" w:styleId="Header">
    <w:name w:val="header"/>
    <w:basedOn w:val="Normal"/>
    <w:link w:val="HeaderChar"/>
    <w:uiPriority w:val="99"/>
    <w:unhideWhenUsed/>
    <w:rsid w:val="00915783"/>
    <w:pPr>
      <w:tabs>
        <w:tab w:val="center" w:pos="4680"/>
        <w:tab w:val="right" w:pos="9360"/>
      </w:tabs>
      <w:spacing w:line="240" w:lineRule="auto"/>
    </w:pPr>
  </w:style>
  <w:style w:type="character" w:customStyle="1" w:styleId="HeaderChar">
    <w:name w:val="Header Char"/>
    <w:basedOn w:val="DefaultParagraphFont"/>
    <w:link w:val="Header"/>
    <w:uiPriority w:val="99"/>
    <w:rsid w:val="00915783"/>
  </w:style>
  <w:style w:type="paragraph" w:styleId="Footer">
    <w:name w:val="footer"/>
    <w:basedOn w:val="Normal"/>
    <w:link w:val="FooterChar"/>
    <w:uiPriority w:val="99"/>
    <w:unhideWhenUsed/>
    <w:rsid w:val="00915783"/>
    <w:pPr>
      <w:tabs>
        <w:tab w:val="center" w:pos="4680"/>
        <w:tab w:val="right" w:pos="9360"/>
      </w:tabs>
      <w:spacing w:line="240" w:lineRule="auto"/>
    </w:pPr>
  </w:style>
  <w:style w:type="character" w:customStyle="1" w:styleId="FooterChar">
    <w:name w:val="Footer Char"/>
    <w:basedOn w:val="DefaultParagraphFont"/>
    <w:link w:val="Footer"/>
    <w:uiPriority w:val="99"/>
    <w:rsid w:val="00915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ufochronicles.com/2017/06/cia-photo-analyst-authenticates-ufo-fil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B3BA-D498-45AC-ADB7-2541C53E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Lough</dc:creator>
  <cp:keywords/>
  <dc:description/>
  <cp:lastModifiedBy>James Lough</cp:lastModifiedBy>
  <cp:revision>12</cp:revision>
  <cp:lastPrinted>2023-07-20T15:18:00Z</cp:lastPrinted>
  <dcterms:created xsi:type="dcterms:W3CDTF">2023-07-17T13:34:00Z</dcterms:created>
  <dcterms:modified xsi:type="dcterms:W3CDTF">2023-07-20T19:29:00Z</dcterms:modified>
</cp:coreProperties>
</file>